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AC387" w14:textId="5921F53F" w:rsidR="00356B99" w:rsidRPr="009A54BF" w:rsidRDefault="00AB47F9" w:rsidP="007733A2">
      <w:pPr>
        <w:spacing w:after="120" w:line="276" w:lineRule="auto"/>
        <w:jc w:val="center"/>
        <w:rPr>
          <w:b/>
          <w:bCs/>
          <w:sz w:val="48"/>
          <w:szCs w:val="48"/>
          <w:lang w:val="fr-CH"/>
        </w:rPr>
      </w:pPr>
      <w:r w:rsidRPr="009A54BF">
        <w:rPr>
          <w:b/>
          <w:bCs/>
          <w:sz w:val="48"/>
          <w:szCs w:val="48"/>
        </w:rPr>
        <w:t>TOURBILLON PUZZLE CHEVAL DE FEU</w:t>
      </w:r>
    </w:p>
    <w:p w14:paraId="218AB157" w14:textId="7AC58640" w:rsidR="009A2F96" w:rsidRPr="009A2F96" w:rsidRDefault="008A64ED" w:rsidP="009A2F96">
      <w:pPr>
        <w:spacing w:after="120" w:line="276" w:lineRule="auto"/>
        <w:jc w:val="center"/>
        <w:rPr>
          <w:b/>
          <w:bCs/>
          <w:sz w:val="28"/>
          <w:szCs w:val="28"/>
        </w:rPr>
      </w:pPr>
      <w:r w:rsidRPr="009A54BF">
        <w:rPr>
          <w:b/>
          <w:bCs/>
          <w:sz w:val="28"/>
          <w:szCs w:val="28"/>
        </w:rPr>
        <w:t xml:space="preserve">Un garde-temps </w:t>
      </w:r>
      <w:r w:rsidR="009A2F96" w:rsidRPr="009A2F96">
        <w:rPr>
          <w:b/>
          <w:bCs/>
          <w:sz w:val="28"/>
          <w:szCs w:val="28"/>
          <w:lang w:val="fr-CH"/>
        </w:rPr>
        <w:t>célébrant le Nouvel An chinois</w:t>
      </w:r>
    </w:p>
    <w:p w14:paraId="64779067" w14:textId="2C9558D6" w:rsidR="009A2F96" w:rsidRPr="00850CB5" w:rsidRDefault="009A2F96" w:rsidP="009A2F96">
      <w:pPr>
        <w:spacing w:after="120" w:line="276" w:lineRule="auto"/>
        <w:jc w:val="center"/>
      </w:pPr>
      <w:r w:rsidRPr="00850CB5">
        <w:t xml:space="preserve">L’année 2026 s’ouvre sous le signe du Cheval de Feu, une combinaison qui ne survient qu’une fois tous les soixante ans dans le calendrier chinois. Porteur d’une énergie intense et affirmée, ce signe a inspiré la création d’une œuvre horlogère </w:t>
      </w:r>
      <w:r w:rsidRPr="00B36DB5">
        <w:t>artistique</w:t>
      </w:r>
      <w:r w:rsidR="0097015B" w:rsidRPr="00B36DB5">
        <w:t xml:space="preserve"> unique</w:t>
      </w:r>
      <w:r w:rsidRPr="00B36DB5">
        <w:t xml:space="preserve"> signée </w:t>
      </w:r>
      <w:r w:rsidRPr="00850CB5">
        <w:t>Louis Moinet : TOURBILLON PUZZLE CHEVAL DE FEU.</w:t>
      </w:r>
    </w:p>
    <w:p w14:paraId="3AA3980C" w14:textId="7180ED22" w:rsidR="00D905E5" w:rsidRPr="00850CB5" w:rsidRDefault="00A85D11" w:rsidP="009A54BF">
      <w:pPr>
        <w:spacing w:after="120" w:line="276" w:lineRule="auto"/>
        <w:jc w:val="both"/>
      </w:pPr>
      <w:r w:rsidRPr="00A85D11">
        <w:t>Pour représenter ce signe à la hauteur de sa symbolique, les Ateliers Louis Moinet s’appuient sur une maîtrise artisanale par laquelle ils se sont déjà distingués : le cadran puzzle.</w:t>
      </w:r>
      <w:r>
        <w:t xml:space="preserve"> </w:t>
      </w:r>
      <w:r w:rsidR="00D905E5" w:rsidRPr="00850CB5">
        <w:t>Véritable prouesse des Métiers d’Art, ce puzzle de 81 pièces, minutieusement assemblées, accueille une micro-peinture réalisée à la main, révélant le Cheval de Feu avec une intensité rare.</w:t>
      </w:r>
    </w:p>
    <w:p w14:paraId="6F70DBE3" w14:textId="77777777" w:rsidR="009A2F96" w:rsidRPr="00850CB5" w:rsidRDefault="009A2F96" w:rsidP="009A54BF">
      <w:pPr>
        <w:spacing w:after="0"/>
        <w:jc w:val="both"/>
        <w:rPr>
          <w:i/>
          <w:iCs/>
        </w:rPr>
      </w:pPr>
    </w:p>
    <w:p w14:paraId="71447E75" w14:textId="4A216DE6" w:rsidR="009A54BF" w:rsidRPr="00850CB5" w:rsidRDefault="00D77D6F" w:rsidP="00850CB5">
      <w:pPr>
        <w:spacing w:after="0"/>
        <w:jc w:val="center"/>
        <w:rPr>
          <w:i/>
          <w:iCs/>
          <w:color w:val="000000" w:themeColor="text1"/>
          <w:lang w:val="fr-CH"/>
        </w:rPr>
      </w:pPr>
      <w:r w:rsidRPr="00850CB5">
        <w:rPr>
          <w:i/>
          <w:iCs/>
          <w:color w:val="000000" w:themeColor="text1"/>
        </w:rPr>
        <w:t>« </w:t>
      </w:r>
      <w:r w:rsidRPr="00850CB5">
        <w:rPr>
          <w:i/>
          <w:iCs/>
          <w:color w:val="000000" w:themeColor="text1"/>
          <w:lang w:val="fr-CH"/>
        </w:rPr>
        <w:t>Le Cheval, combiné à l’élément Feu, en renforce la puissance</w:t>
      </w:r>
      <w:r w:rsidR="009A2F96" w:rsidRPr="00850CB5">
        <w:rPr>
          <w:i/>
          <w:iCs/>
          <w:color w:val="000000" w:themeColor="text1"/>
        </w:rPr>
        <w:t xml:space="preserve">. </w:t>
      </w:r>
      <w:r w:rsidR="00B50E51" w:rsidRPr="00850CB5">
        <w:rPr>
          <w:i/>
          <w:iCs/>
          <w:color w:val="000000" w:themeColor="text1"/>
        </w:rPr>
        <w:t>Cette création appelait un</w:t>
      </w:r>
      <w:r w:rsidR="00BD1AA3" w:rsidRPr="00850CB5">
        <w:rPr>
          <w:i/>
          <w:iCs/>
          <w:color w:val="000000" w:themeColor="text1"/>
        </w:rPr>
        <w:t xml:space="preserve">e interprétation </w:t>
      </w:r>
      <w:r w:rsidR="00B50E51" w:rsidRPr="00850CB5">
        <w:rPr>
          <w:i/>
          <w:iCs/>
          <w:color w:val="000000" w:themeColor="text1"/>
        </w:rPr>
        <w:t>artistique capable d</w:t>
      </w:r>
      <w:r w:rsidR="009A2F96" w:rsidRPr="00850CB5">
        <w:rPr>
          <w:i/>
          <w:iCs/>
          <w:color w:val="000000" w:themeColor="text1"/>
        </w:rPr>
        <w:t>’en</w:t>
      </w:r>
      <w:r w:rsidR="00B50E51" w:rsidRPr="00850CB5">
        <w:rPr>
          <w:i/>
          <w:iCs/>
          <w:color w:val="000000" w:themeColor="text1"/>
        </w:rPr>
        <w:t xml:space="preserve"> saisir</w:t>
      </w:r>
      <w:r w:rsidR="00BD1AA3" w:rsidRPr="00850CB5">
        <w:rPr>
          <w:i/>
          <w:iCs/>
          <w:color w:val="000000" w:themeColor="text1"/>
        </w:rPr>
        <w:t xml:space="preserve"> toute</w:t>
      </w:r>
      <w:r w:rsidR="00B50E51" w:rsidRPr="00850CB5">
        <w:rPr>
          <w:i/>
          <w:iCs/>
          <w:color w:val="000000" w:themeColor="text1"/>
        </w:rPr>
        <w:t xml:space="preserve"> </w:t>
      </w:r>
      <w:r w:rsidR="009A2F96" w:rsidRPr="00850CB5">
        <w:rPr>
          <w:i/>
          <w:iCs/>
          <w:color w:val="000000" w:themeColor="text1"/>
        </w:rPr>
        <w:t xml:space="preserve">la </w:t>
      </w:r>
      <w:r w:rsidR="00B50E51" w:rsidRPr="00850CB5">
        <w:rPr>
          <w:i/>
          <w:iCs/>
          <w:color w:val="000000" w:themeColor="text1"/>
        </w:rPr>
        <w:t>force</w:t>
      </w:r>
      <w:r w:rsidR="00BD1AA3" w:rsidRPr="00850CB5">
        <w:rPr>
          <w:i/>
          <w:iCs/>
          <w:color w:val="000000" w:themeColor="text1"/>
        </w:rPr>
        <w:t xml:space="preserve">. </w:t>
      </w:r>
      <w:r w:rsidR="00BD1AA3" w:rsidRPr="00850CB5">
        <w:rPr>
          <w:i/>
          <w:iCs/>
        </w:rPr>
        <w:t>Sur un cadran formé d’un véritable puzzle, peint à la main par les artisans cadraniers, le Cheval de Feu trouve une expression à la hauteur de cette énergie</w:t>
      </w:r>
      <w:r w:rsidR="00B50E51" w:rsidRPr="00850CB5">
        <w:rPr>
          <w:i/>
          <w:iCs/>
        </w:rPr>
        <w:t>. »</w:t>
      </w:r>
      <w:r w:rsidR="00B50E51" w:rsidRPr="00850CB5">
        <w:rPr>
          <w:i/>
          <w:iCs/>
          <w:lang w:val="fr-CH"/>
        </w:rPr>
        <w:t xml:space="preserve"> </w:t>
      </w:r>
      <w:r w:rsidR="00B377E0" w:rsidRPr="00850CB5">
        <w:rPr>
          <w:i/>
          <w:iCs/>
          <w:lang w:val="fr-CH"/>
        </w:rPr>
        <w:t>Nathanaël Schaller, Creative Product Manager</w:t>
      </w:r>
      <w:r w:rsidR="009A54BF" w:rsidRPr="00850CB5">
        <w:rPr>
          <w:i/>
          <w:iCs/>
          <w:lang w:val="fr-CH"/>
        </w:rPr>
        <w:t xml:space="preserve">, </w:t>
      </w:r>
      <w:r w:rsidR="009A54BF" w:rsidRPr="00850CB5">
        <w:rPr>
          <w:i/>
          <w:iCs/>
          <w:color w:val="000000" w:themeColor="text1"/>
        </w:rPr>
        <w:t>Les Ateliers Louis Moinet</w:t>
      </w:r>
    </w:p>
    <w:p w14:paraId="55A7C8BF" w14:textId="77777777" w:rsidR="00AB47F9" w:rsidRPr="00850CB5" w:rsidRDefault="00AB47F9" w:rsidP="009A54BF">
      <w:pPr>
        <w:spacing w:after="120" w:line="276" w:lineRule="auto"/>
        <w:jc w:val="both"/>
        <w:rPr>
          <w:b/>
          <w:bCs/>
        </w:rPr>
      </w:pPr>
    </w:p>
    <w:p w14:paraId="56BD8A47" w14:textId="345565E4" w:rsidR="008A64ED" w:rsidRPr="00850CB5" w:rsidRDefault="009A54BF" w:rsidP="009A54BF">
      <w:pPr>
        <w:spacing w:after="120" w:line="276" w:lineRule="auto"/>
        <w:jc w:val="both"/>
        <w:rPr>
          <w:b/>
          <w:bCs/>
        </w:rPr>
      </w:pPr>
      <w:r w:rsidRPr="00850CB5">
        <w:rPr>
          <w:b/>
          <w:bCs/>
        </w:rPr>
        <w:t>Le C</w:t>
      </w:r>
      <w:r w:rsidR="008A64ED" w:rsidRPr="00850CB5">
        <w:rPr>
          <w:b/>
          <w:bCs/>
        </w:rPr>
        <w:t>heval de Feu | Une vision artistique</w:t>
      </w:r>
    </w:p>
    <w:p w14:paraId="6D7DEA5F" w14:textId="0B405991" w:rsidR="00D8109D" w:rsidRPr="00850CB5" w:rsidRDefault="00BD1AA3" w:rsidP="009A54BF">
      <w:pPr>
        <w:spacing w:after="120" w:line="276" w:lineRule="auto"/>
        <w:jc w:val="both"/>
      </w:pPr>
      <w:r w:rsidRPr="00850CB5">
        <w:t xml:space="preserve">Le Cheval de Feu est interprété à travers une esthétique puissante et expressive. </w:t>
      </w:r>
      <w:r w:rsidR="00665CCA" w:rsidRPr="00850CB5">
        <w:t>Le cheval apparaît engagé dans un mouvement intense, la tête légèrement rejetée, la bouche ouverte dans un souffle presque victorieux. Le regard, vif et concentré, renforce l’impression d’élan et de détermination.</w:t>
      </w:r>
    </w:p>
    <w:p w14:paraId="12952EAF" w14:textId="01C543B6" w:rsidR="00D8109D" w:rsidRDefault="00665CCA" w:rsidP="009A54BF">
      <w:pPr>
        <w:spacing w:after="120" w:line="276" w:lineRule="auto"/>
        <w:jc w:val="both"/>
        <w:rPr>
          <w:lang w:val="fr-CH"/>
        </w:rPr>
      </w:pPr>
      <w:r w:rsidRPr="00850CB5">
        <w:t xml:space="preserve">La crinière, stylisée en un flux de flammes, enveloppe la silhouette de l’animal et prolonge visuellement son mouvement. Les formes ondulantes, tantôt nettes, tantôt plus libres, créent un contraste saisissant entre la structure du cheval et l’énergie qui l’entoure. Les couleurs, dominées par des tonalités chaudes accentuent cette dynamique et </w:t>
      </w:r>
      <w:r w:rsidRPr="00850CB5">
        <w:rPr>
          <w:lang w:val="fr-CH"/>
        </w:rPr>
        <w:t xml:space="preserve">renforcent </w:t>
      </w:r>
      <w:r w:rsidR="00D8109D" w:rsidRPr="00850CB5">
        <w:rPr>
          <w:lang w:val="fr-CH"/>
        </w:rPr>
        <w:t>la sensation de puissance qui se dégage de la composition.</w:t>
      </w:r>
    </w:p>
    <w:p w14:paraId="0D40A2F5" w14:textId="77777777" w:rsidR="0097015B" w:rsidRPr="00850CB5" w:rsidRDefault="0097015B" w:rsidP="009A54BF">
      <w:pPr>
        <w:spacing w:after="120" w:line="276" w:lineRule="auto"/>
        <w:jc w:val="both"/>
        <w:rPr>
          <w:lang w:val="fr-CH"/>
        </w:rPr>
      </w:pPr>
    </w:p>
    <w:p w14:paraId="025C9BCF" w14:textId="6427ADC9" w:rsidR="00FD04EF" w:rsidRPr="00850CB5" w:rsidRDefault="008A64ED" w:rsidP="00D761A5">
      <w:pPr>
        <w:tabs>
          <w:tab w:val="left" w:pos="5954"/>
        </w:tabs>
        <w:spacing w:after="120" w:line="276" w:lineRule="auto"/>
        <w:jc w:val="both"/>
        <w:rPr>
          <w:b/>
          <w:bCs/>
          <w:lang w:val="fr-CH"/>
        </w:rPr>
      </w:pPr>
      <w:r w:rsidRPr="00850CB5">
        <w:rPr>
          <w:b/>
          <w:bCs/>
        </w:rPr>
        <w:t>Métiers d’Art | Le cadran puzzle</w:t>
      </w:r>
    </w:p>
    <w:p w14:paraId="0284EE7B" w14:textId="0DB08AA0" w:rsidR="00D761A5" w:rsidRPr="00850CB5" w:rsidRDefault="00D761A5" w:rsidP="00D761A5">
      <w:pPr>
        <w:tabs>
          <w:tab w:val="left" w:pos="5954"/>
        </w:tabs>
        <w:spacing w:after="120" w:line="276" w:lineRule="auto"/>
        <w:jc w:val="both"/>
      </w:pPr>
      <w:r w:rsidRPr="00850CB5">
        <w:t xml:space="preserve">Le Cheval de Feu prend vie grâce aux mains expertes des artisans cadraniers, dont la micro-peinture révèle toute la force du signe astrologique sur un cadran puzzle. </w:t>
      </w:r>
    </w:p>
    <w:p w14:paraId="21AF1315" w14:textId="5E576733" w:rsidR="00E1250C" w:rsidRPr="00850CB5" w:rsidRDefault="00D761A5" w:rsidP="00D761A5">
      <w:pPr>
        <w:tabs>
          <w:tab w:val="left" w:pos="5954"/>
        </w:tabs>
        <w:spacing w:after="120" w:line="276" w:lineRule="auto"/>
        <w:jc w:val="both"/>
      </w:pPr>
      <w:r w:rsidRPr="00850CB5">
        <w:t xml:space="preserve">Ses quatre niveaux de hauteur révèlent toute la complexité de cette construction composée de 81 pièces minutieusement imbriquées. </w:t>
      </w:r>
      <w:r w:rsidR="00356B99" w:rsidRPr="00850CB5">
        <w:t>Dans un souci d’harmonie</w:t>
      </w:r>
      <w:r w:rsidR="00856A56" w:rsidRPr="00850CB5">
        <w:t xml:space="preserve">, l’artisan doit démonter entièrement le puzzle afin de peindre minutieusement les tranches de chaque élément, avant de les assembler à nouveau. </w:t>
      </w:r>
      <w:r w:rsidR="00856A56" w:rsidRPr="00850CB5">
        <w:rPr>
          <w:lang w:val="fr-CH"/>
        </w:rPr>
        <w:t xml:space="preserve">Un </w:t>
      </w:r>
      <w:r w:rsidR="00B377E0" w:rsidRPr="00850CB5">
        <w:rPr>
          <w:lang w:val="fr-CH"/>
        </w:rPr>
        <w:t xml:space="preserve">geste patient </w:t>
      </w:r>
      <w:r w:rsidR="00856A56" w:rsidRPr="00850CB5">
        <w:rPr>
          <w:lang w:val="fr-CH"/>
        </w:rPr>
        <w:t xml:space="preserve">qui </w:t>
      </w:r>
      <w:r w:rsidR="00B377E0" w:rsidRPr="00850CB5">
        <w:rPr>
          <w:lang w:val="fr-CH"/>
        </w:rPr>
        <w:t>réveille alors, pièce après pièce, la créature de légende.</w:t>
      </w:r>
    </w:p>
    <w:p w14:paraId="702BB86D" w14:textId="03B83832" w:rsidR="009A54BF" w:rsidRPr="009A54BF" w:rsidRDefault="00AB47F9" w:rsidP="009A54BF">
      <w:pPr>
        <w:spacing w:after="120" w:line="276" w:lineRule="auto"/>
        <w:jc w:val="both"/>
      </w:pPr>
      <w:r w:rsidRPr="00850CB5">
        <w:t xml:space="preserve">Avec le garde-temps TOURBILLON PUZZLE CHEVAL DE FEU, les </w:t>
      </w:r>
      <w:r w:rsidR="00356B99" w:rsidRPr="00850CB5">
        <w:t>A</w:t>
      </w:r>
      <w:r w:rsidRPr="00850CB5">
        <w:t>teliers Louis Moinet illustrent une nouvelle fois comment les beaux-arts horlogers peuvent être portés vers de nouveaux sommets d’expression.</w:t>
      </w:r>
    </w:p>
    <w:p w14:paraId="2B763E08" w14:textId="2D50E6B3" w:rsidR="00B377E0" w:rsidRPr="00B377E0" w:rsidRDefault="00B377E0" w:rsidP="009A54BF">
      <w:pPr>
        <w:spacing w:after="120" w:line="276" w:lineRule="auto"/>
        <w:jc w:val="both"/>
        <w:rPr>
          <w:b/>
          <w:bCs/>
          <w:lang w:val="fr-CH"/>
        </w:rPr>
      </w:pPr>
      <w:r w:rsidRPr="00B377E0">
        <w:rPr>
          <w:b/>
          <w:bCs/>
          <w:lang w:val="fr-CH"/>
        </w:rPr>
        <w:lastRenderedPageBreak/>
        <w:t xml:space="preserve">Haute Horlogerie | </w:t>
      </w:r>
      <w:r w:rsidR="00727078" w:rsidRPr="009A54BF">
        <w:rPr>
          <w:b/>
          <w:bCs/>
          <w:lang w:val="fr-CH"/>
        </w:rPr>
        <w:t xml:space="preserve">Calibre d’exception et boîtier sculptural  </w:t>
      </w:r>
    </w:p>
    <w:p w14:paraId="2B3B2408" w14:textId="54544644" w:rsidR="00F70523" w:rsidRPr="00D77D6F" w:rsidRDefault="00B377E0" w:rsidP="009A54BF">
      <w:pPr>
        <w:spacing w:after="120" w:line="276" w:lineRule="auto"/>
        <w:jc w:val="both"/>
        <w:rPr>
          <w:color w:val="000000" w:themeColor="text1"/>
          <w:lang w:val="fr-CH"/>
        </w:rPr>
      </w:pPr>
      <w:r w:rsidRPr="00B377E0">
        <w:rPr>
          <w:lang w:val="fr-CH"/>
        </w:rPr>
        <w:t xml:space="preserve">Au cœur </w:t>
      </w:r>
      <w:r w:rsidR="00E1250C" w:rsidRPr="009A54BF">
        <w:rPr>
          <w:lang w:val="fr-CH"/>
        </w:rPr>
        <w:t xml:space="preserve">de ce garde-temps </w:t>
      </w:r>
      <w:r w:rsidRPr="00B377E0">
        <w:rPr>
          <w:lang w:val="fr-CH"/>
        </w:rPr>
        <w:t xml:space="preserve">bat un mouvement à remontage manuel, doté d’un tourbillon volant avec </w:t>
      </w:r>
      <w:r w:rsidRPr="00D77D6F">
        <w:rPr>
          <w:color w:val="000000" w:themeColor="text1"/>
          <w:lang w:val="fr-CH"/>
        </w:rPr>
        <w:t xml:space="preserve">cage décentrée et d’un double barillet. Disposés en tête-bêche selon le système </w:t>
      </w:r>
      <w:r w:rsidRPr="00D77D6F">
        <w:rPr>
          <w:i/>
          <w:iCs/>
          <w:color w:val="000000" w:themeColor="text1"/>
          <w:lang w:val="fr-CH"/>
        </w:rPr>
        <w:t>volte-face</w:t>
      </w:r>
      <w:r w:rsidRPr="00D77D6F">
        <w:rPr>
          <w:color w:val="000000" w:themeColor="text1"/>
          <w:lang w:val="fr-CH"/>
        </w:rPr>
        <w:t>, les deux barillets se déchargent simultanément, assurant une réserve de marche de 96 heures.</w:t>
      </w:r>
      <w:r w:rsidR="00F70523" w:rsidRPr="00D77D6F">
        <w:rPr>
          <w:color w:val="000000" w:themeColor="text1"/>
          <w:lang w:val="fr-CH"/>
        </w:rPr>
        <w:t xml:space="preserve"> </w:t>
      </w:r>
      <w:r w:rsidR="00F70523" w:rsidRPr="00D77D6F">
        <w:rPr>
          <w:color w:val="000000" w:themeColor="text1"/>
        </w:rPr>
        <w:t xml:space="preserve">Placée derrière la cage du tourbillon, une opale de feu — symbole ancestral de force intérieure, de métamorphose et d’énergie </w:t>
      </w:r>
      <w:r w:rsidR="00F70523" w:rsidRPr="00B36DB5">
        <w:t>créatrice —</w:t>
      </w:r>
      <w:r w:rsidR="00B36DB5">
        <w:t xml:space="preserve"> </w:t>
      </w:r>
      <w:r w:rsidR="003D750B" w:rsidRPr="00B36DB5">
        <w:t xml:space="preserve">s’inscrit </w:t>
      </w:r>
      <w:r w:rsidR="00F70523" w:rsidRPr="00B36DB5">
        <w:t xml:space="preserve">en écho à l’élément </w:t>
      </w:r>
      <w:r w:rsidR="00F70523" w:rsidRPr="00D77D6F">
        <w:rPr>
          <w:color w:val="000000" w:themeColor="text1"/>
        </w:rPr>
        <w:t>Feu du Cheval de 2026, inscrivant la symbolique astrologique au cœur même du mouvement.</w:t>
      </w:r>
    </w:p>
    <w:p w14:paraId="322A00C0" w14:textId="4018898D" w:rsidR="00B377E0" w:rsidRPr="00B377E0" w:rsidRDefault="003D750B" w:rsidP="009A54BF">
      <w:pPr>
        <w:spacing w:after="120" w:line="276" w:lineRule="auto"/>
        <w:jc w:val="both"/>
        <w:rPr>
          <w:lang w:val="fr-CH"/>
        </w:rPr>
      </w:pPr>
      <w:r w:rsidRPr="00B36DB5">
        <w:rPr>
          <w:lang w:val="fr-CH"/>
        </w:rPr>
        <w:t xml:space="preserve">Cette pièce unique </w:t>
      </w:r>
      <w:r w:rsidR="00B377E0" w:rsidRPr="00B36DB5">
        <w:rPr>
          <w:lang w:val="fr-CH"/>
        </w:rPr>
        <w:t>est sublimé</w:t>
      </w:r>
      <w:r w:rsidR="00E17AEA" w:rsidRPr="00B36DB5">
        <w:rPr>
          <w:lang w:val="fr-CH"/>
        </w:rPr>
        <w:t>e</w:t>
      </w:r>
      <w:r w:rsidR="00B377E0" w:rsidRPr="00B36DB5">
        <w:rPr>
          <w:lang w:val="fr-CH"/>
        </w:rPr>
        <w:t xml:space="preserve"> </w:t>
      </w:r>
      <w:r w:rsidR="00B377E0" w:rsidRPr="00D77D6F">
        <w:rPr>
          <w:color w:val="000000" w:themeColor="text1"/>
          <w:lang w:val="fr-CH"/>
        </w:rPr>
        <w:t xml:space="preserve">par un boîtier </w:t>
      </w:r>
      <w:r w:rsidR="00B43BCB" w:rsidRPr="00D77D6F">
        <w:rPr>
          <w:color w:val="000000" w:themeColor="text1"/>
          <w:lang w:val="fr-CH"/>
        </w:rPr>
        <w:t>en or rouge</w:t>
      </w:r>
      <w:r w:rsidR="009A54BF" w:rsidRPr="00D77D6F">
        <w:rPr>
          <w:color w:val="000000" w:themeColor="text1"/>
          <w:lang w:val="fr-CH"/>
        </w:rPr>
        <w:t xml:space="preserve"> 18 ct.</w:t>
      </w:r>
      <w:r w:rsidR="00B43BCB" w:rsidRPr="00D77D6F">
        <w:rPr>
          <w:color w:val="000000" w:themeColor="text1"/>
          <w:lang w:val="fr-CH"/>
        </w:rPr>
        <w:t xml:space="preserve"> </w:t>
      </w:r>
      <w:proofErr w:type="gramStart"/>
      <w:r w:rsidR="00B377E0" w:rsidRPr="00D77D6F">
        <w:rPr>
          <w:color w:val="000000" w:themeColor="text1"/>
          <w:lang w:val="fr-CH"/>
        </w:rPr>
        <w:t>de</w:t>
      </w:r>
      <w:proofErr w:type="gramEnd"/>
      <w:r w:rsidR="00B377E0" w:rsidRPr="00D77D6F">
        <w:rPr>
          <w:color w:val="000000" w:themeColor="text1"/>
          <w:lang w:val="fr-CH"/>
        </w:rPr>
        <w:t xml:space="preserve"> 40 mm de diamètre, aux lignes fluides et tendues. Le dôme en saphir, véritable prouesse technique, permet d’apprécier la richesse du cadran puzzle sous tous les angles, y compris depuis les côtés. Les cornes ajourées viennent parfaire l’équilibre de la pièce et soulignent avec élégance l’intégration du bracelet</w:t>
      </w:r>
      <w:r w:rsidR="00B377E0" w:rsidRPr="00B377E0">
        <w:rPr>
          <w:lang w:val="fr-CH"/>
        </w:rPr>
        <w:t>.</w:t>
      </w:r>
    </w:p>
    <w:p w14:paraId="0EB04767" w14:textId="6DF00C5B" w:rsidR="007849FE" w:rsidRPr="002A00BE" w:rsidRDefault="009A54BF" w:rsidP="002A00BE">
      <w:pPr>
        <w:rPr>
          <w:b/>
          <w:bCs/>
          <w:sz w:val="24"/>
          <w:lang w:val="fr-CH"/>
        </w:rPr>
      </w:pPr>
      <w:r>
        <w:rPr>
          <w:b/>
          <w:bCs/>
          <w:sz w:val="24"/>
          <w:lang w:val="fr-CH"/>
        </w:rPr>
        <w:br w:type="page"/>
      </w:r>
    </w:p>
    <w:p w14:paraId="1BAFFCBB" w14:textId="77777777" w:rsidR="007849FE" w:rsidRPr="003C46AD" w:rsidRDefault="007849FE" w:rsidP="007849FE">
      <w:pPr>
        <w:spacing w:after="0" w:line="240" w:lineRule="auto"/>
        <w:jc w:val="center"/>
        <w:rPr>
          <w:rFonts w:cstheme="minorHAnsi"/>
          <w:color w:val="000000" w:themeColor="text1"/>
          <w:w w:val="150"/>
          <w:sz w:val="40"/>
          <w:szCs w:val="40"/>
        </w:rPr>
      </w:pPr>
      <w:r w:rsidRPr="003C46AD">
        <w:rPr>
          <w:rFonts w:cstheme="minorHAnsi"/>
          <w:color w:val="000000" w:themeColor="text1"/>
          <w:w w:val="150"/>
          <w:sz w:val="40"/>
          <w:szCs w:val="40"/>
        </w:rPr>
        <w:lastRenderedPageBreak/>
        <w:t>FICHE TECHNIQUE</w:t>
      </w:r>
    </w:p>
    <w:tbl>
      <w:tblPr>
        <w:tblStyle w:val="Tableausimple11"/>
        <w:tblpPr w:leftFromText="141" w:rightFromText="141" w:vertAnchor="text" w:horzAnchor="margin" w:tblpY="478"/>
        <w:tblW w:w="9634" w:type="dxa"/>
        <w:tblLook w:val="04A0" w:firstRow="1" w:lastRow="0" w:firstColumn="1" w:lastColumn="0" w:noHBand="0" w:noVBand="1"/>
      </w:tblPr>
      <w:tblGrid>
        <w:gridCol w:w="1929"/>
        <w:gridCol w:w="7705"/>
      </w:tblGrid>
      <w:tr w:rsidR="007849FE" w:rsidRPr="003C46AD" w14:paraId="36E94D07" w14:textId="77777777" w:rsidTr="00D13EA4">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497F6242" w14:textId="77777777" w:rsidR="007849FE" w:rsidRPr="003C46AD" w:rsidRDefault="007849FE" w:rsidP="00D13EA4">
            <w:pPr>
              <w:rPr>
                <w:rFonts w:cstheme="minorHAnsi"/>
                <w:b w:val="0"/>
                <w:bCs w:val="0"/>
                <w:sz w:val="21"/>
                <w:szCs w:val="21"/>
                <w:lang w:val="en-US"/>
              </w:rPr>
            </w:pPr>
            <w:r w:rsidRPr="003C46AD">
              <w:rPr>
                <w:rFonts w:cstheme="minorHAnsi"/>
                <w:b w:val="0"/>
                <w:bCs w:val="0"/>
                <w:sz w:val="21"/>
                <w:szCs w:val="21"/>
                <w:lang w:val="en-US"/>
              </w:rPr>
              <w:t xml:space="preserve">MONTRE </w:t>
            </w:r>
          </w:p>
        </w:tc>
      </w:tr>
      <w:tr w:rsidR="007849FE" w:rsidRPr="003C46AD" w14:paraId="07AD1D7D" w14:textId="77777777" w:rsidTr="00FD04E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2F3CD139" w14:textId="77777777" w:rsidR="007849FE" w:rsidRPr="003C46AD" w:rsidRDefault="007849FE" w:rsidP="00D13EA4">
            <w:pPr>
              <w:rPr>
                <w:rFonts w:cstheme="minorHAnsi"/>
                <w:b w:val="0"/>
                <w:bCs w:val="0"/>
                <w:lang w:val="en-US"/>
              </w:rPr>
            </w:pPr>
            <w:proofErr w:type="spellStart"/>
            <w:r w:rsidRPr="003C46AD">
              <w:rPr>
                <w:rFonts w:cstheme="minorHAnsi"/>
                <w:b w:val="0"/>
                <w:bCs w:val="0"/>
                <w:lang w:val="en-US"/>
              </w:rPr>
              <w:t>Modèle</w:t>
            </w:r>
            <w:proofErr w:type="spellEnd"/>
            <w:r w:rsidRPr="003C46AD">
              <w:rPr>
                <w:rFonts w:cstheme="minorHAnsi"/>
                <w:b w:val="0"/>
                <w:bCs w:val="0"/>
                <w:lang w:val="en-US"/>
              </w:rPr>
              <w:t xml:space="preserve"> </w:t>
            </w:r>
          </w:p>
        </w:tc>
        <w:tc>
          <w:tcPr>
            <w:tcW w:w="7705" w:type="dxa"/>
            <w:shd w:val="clear" w:color="auto" w:fill="FFFFFF" w:themeFill="background1"/>
            <w:vAlign w:val="center"/>
          </w:tcPr>
          <w:p w14:paraId="4B333CB7" w14:textId="2B00FD9C" w:rsidR="007849FE" w:rsidRPr="003C46AD" w:rsidRDefault="007849FE" w:rsidP="00D13EA4">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3C46AD">
              <w:rPr>
                <w:rFonts w:cstheme="minorHAnsi"/>
                <w:color w:val="000000" w:themeColor="text1"/>
                <w:sz w:val="21"/>
                <w:szCs w:val="21"/>
                <w:lang w:val="en-GB"/>
              </w:rPr>
              <w:t>TOURBILLON</w:t>
            </w:r>
            <w:r w:rsidR="00B75079" w:rsidRPr="003C46AD">
              <w:rPr>
                <w:rFonts w:cstheme="minorHAnsi"/>
                <w:color w:val="000000" w:themeColor="text1"/>
                <w:sz w:val="21"/>
                <w:szCs w:val="21"/>
                <w:lang w:val="en-GB"/>
              </w:rPr>
              <w:t xml:space="preserve"> </w:t>
            </w:r>
            <w:r w:rsidR="00B75079" w:rsidRPr="003C46AD">
              <w:rPr>
                <w:rFonts w:cstheme="minorHAnsi"/>
                <w:color w:val="000000" w:themeColor="text1"/>
                <w:sz w:val="21"/>
                <w:szCs w:val="21"/>
                <w:lang w:val="en-US"/>
              </w:rPr>
              <w:t>PUZZLE</w:t>
            </w:r>
          </w:p>
        </w:tc>
      </w:tr>
      <w:tr w:rsidR="007849FE" w:rsidRPr="003C46AD" w14:paraId="0FDF556B" w14:textId="77777777" w:rsidTr="00FD04EF">
        <w:trPr>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1750F232" w14:textId="77777777" w:rsidR="007849FE" w:rsidRPr="003C46AD" w:rsidRDefault="007849FE" w:rsidP="00D13EA4">
            <w:pPr>
              <w:rPr>
                <w:rFonts w:cstheme="minorHAnsi"/>
                <w:b w:val="0"/>
                <w:bCs w:val="0"/>
                <w:lang w:val="en-US"/>
              </w:rPr>
            </w:pPr>
            <w:r w:rsidRPr="003C46AD">
              <w:rPr>
                <w:rFonts w:cstheme="minorHAnsi"/>
                <w:b w:val="0"/>
                <w:bCs w:val="0"/>
                <w:lang w:val="en-US"/>
              </w:rPr>
              <w:t>Pièce unique</w:t>
            </w:r>
          </w:p>
        </w:tc>
        <w:tc>
          <w:tcPr>
            <w:tcW w:w="7705" w:type="dxa"/>
            <w:shd w:val="clear" w:color="auto" w:fill="FFFFFF" w:themeFill="background1"/>
            <w:vAlign w:val="center"/>
          </w:tcPr>
          <w:p w14:paraId="17681AF8" w14:textId="5FEEDED2" w:rsidR="007849FE" w:rsidRPr="003C46AD" w:rsidRDefault="007849FE" w:rsidP="00D13EA4">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rPr>
            </w:pPr>
            <w:r w:rsidRPr="003C46AD">
              <w:rPr>
                <w:rFonts w:cstheme="minorHAnsi"/>
                <w:color w:val="000000" w:themeColor="text1"/>
                <w:sz w:val="21"/>
                <w:szCs w:val="21"/>
                <w:lang w:val="en-GB"/>
              </w:rPr>
              <w:t>“</w:t>
            </w:r>
            <w:r w:rsidR="009A54BF">
              <w:rPr>
                <w:rFonts w:cstheme="minorHAnsi"/>
                <w:color w:val="000000" w:themeColor="text1"/>
                <w:sz w:val="21"/>
                <w:szCs w:val="21"/>
                <w:lang w:val="en-GB"/>
              </w:rPr>
              <w:t>CHEVAL DE FEU</w:t>
            </w:r>
            <w:r w:rsidR="00294ABE" w:rsidRPr="003C46AD">
              <w:rPr>
                <w:rFonts w:cstheme="minorHAnsi"/>
                <w:color w:val="000000" w:themeColor="text1"/>
                <w:sz w:val="21"/>
                <w:szCs w:val="21"/>
                <w:lang w:val="en-GB"/>
              </w:rPr>
              <w:t>”</w:t>
            </w:r>
          </w:p>
        </w:tc>
      </w:tr>
      <w:tr w:rsidR="007849FE" w:rsidRPr="003C46AD" w14:paraId="7B4B13FA" w14:textId="77777777" w:rsidTr="00FD04E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FFFFFF" w:themeFill="background1"/>
            <w:vAlign w:val="center"/>
          </w:tcPr>
          <w:p w14:paraId="05DC9BA1" w14:textId="77777777" w:rsidR="007849FE" w:rsidRPr="003C46AD" w:rsidRDefault="007849FE" w:rsidP="00D13EA4">
            <w:pPr>
              <w:rPr>
                <w:rFonts w:cstheme="minorHAnsi"/>
                <w:b w:val="0"/>
                <w:bCs w:val="0"/>
                <w:sz w:val="21"/>
                <w:szCs w:val="21"/>
                <w:lang w:val="en-US"/>
              </w:rPr>
            </w:pPr>
          </w:p>
        </w:tc>
      </w:tr>
      <w:tr w:rsidR="007849FE" w:rsidRPr="003C46AD" w14:paraId="5EE9A1D3" w14:textId="77777777" w:rsidTr="00D13EA4">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0A4A4945" w14:textId="77777777" w:rsidR="007849FE" w:rsidRPr="003C46AD" w:rsidRDefault="007849FE" w:rsidP="00D13EA4">
            <w:pPr>
              <w:rPr>
                <w:rFonts w:cstheme="minorHAnsi"/>
                <w:b w:val="0"/>
                <w:bCs w:val="0"/>
                <w:sz w:val="21"/>
                <w:szCs w:val="21"/>
                <w:lang w:val="en-US"/>
              </w:rPr>
            </w:pPr>
            <w:r w:rsidRPr="003C46AD">
              <w:rPr>
                <w:rFonts w:cstheme="minorHAnsi"/>
                <w:b w:val="0"/>
                <w:bCs w:val="0"/>
                <w:sz w:val="21"/>
                <w:szCs w:val="21"/>
                <w:lang w:val="en-US"/>
              </w:rPr>
              <w:t xml:space="preserve">BOÎTIER </w:t>
            </w:r>
          </w:p>
        </w:tc>
      </w:tr>
      <w:tr w:rsidR="007849FE" w:rsidRPr="003C46AD" w14:paraId="212F12CB" w14:textId="77777777" w:rsidTr="00D13EA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3F1F99D" w14:textId="77777777" w:rsidR="007849FE" w:rsidRPr="003C46AD" w:rsidRDefault="007849FE" w:rsidP="00D13EA4">
            <w:pPr>
              <w:rPr>
                <w:rFonts w:cstheme="minorHAnsi"/>
                <w:b w:val="0"/>
                <w:bCs w:val="0"/>
                <w:lang w:val="en-US"/>
              </w:rPr>
            </w:pPr>
            <w:r w:rsidRPr="003C46AD">
              <w:rPr>
                <w:rFonts w:cstheme="minorHAnsi"/>
                <w:b w:val="0"/>
                <w:bCs w:val="0"/>
                <w:lang w:val="en-US"/>
              </w:rPr>
              <w:t>Matière</w:t>
            </w:r>
          </w:p>
        </w:tc>
        <w:tc>
          <w:tcPr>
            <w:tcW w:w="7705" w:type="dxa"/>
            <w:shd w:val="clear" w:color="auto" w:fill="auto"/>
            <w:vAlign w:val="center"/>
          </w:tcPr>
          <w:p w14:paraId="3501CD55" w14:textId="4A2EB548" w:rsidR="007849FE" w:rsidRPr="003C46AD" w:rsidRDefault="007849FE" w:rsidP="00D13EA4">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3C46AD">
              <w:rPr>
                <w:rFonts w:cstheme="minorHAnsi"/>
                <w:color w:val="000000" w:themeColor="text1"/>
                <w:sz w:val="21"/>
                <w:szCs w:val="21"/>
              </w:rPr>
              <w:t>Or r</w:t>
            </w:r>
            <w:r w:rsidR="001D5A76" w:rsidRPr="003C46AD">
              <w:rPr>
                <w:rFonts w:cstheme="minorHAnsi"/>
                <w:color w:val="000000" w:themeColor="text1"/>
                <w:sz w:val="21"/>
                <w:szCs w:val="21"/>
              </w:rPr>
              <w:t>ouge</w:t>
            </w:r>
            <w:r w:rsidRPr="003C46AD">
              <w:rPr>
                <w:rFonts w:cstheme="minorHAnsi"/>
                <w:color w:val="000000" w:themeColor="text1"/>
                <w:sz w:val="21"/>
                <w:szCs w:val="21"/>
              </w:rPr>
              <w:t xml:space="preserve"> 18 carats 5N</w:t>
            </w:r>
            <w:r w:rsidR="006C30FB" w:rsidRPr="003C46AD">
              <w:rPr>
                <w:rFonts w:cstheme="minorHAnsi"/>
                <w:color w:val="000000" w:themeColor="text1"/>
                <w:sz w:val="21"/>
                <w:szCs w:val="21"/>
              </w:rPr>
              <w:t>,</w:t>
            </w:r>
            <w:r w:rsidR="001D5A76" w:rsidRPr="003C46AD">
              <w:rPr>
                <w:rFonts w:cstheme="minorHAnsi"/>
                <w:color w:val="000000" w:themeColor="text1"/>
                <w:sz w:val="21"/>
                <w:szCs w:val="21"/>
              </w:rPr>
              <w:t xml:space="preserve"> poli et satiné,</w:t>
            </w:r>
            <w:r w:rsidR="006C30FB" w:rsidRPr="003C46AD">
              <w:rPr>
                <w:rFonts w:cstheme="minorHAnsi"/>
                <w:color w:val="000000" w:themeColor="text1"/>
                <w:sz w:val="21"/>
                <w:szCs w:val="21"/>
              </w:rPr>
              <w:t xml:space="preserve"> titane grade 5 </w:t>
            </w:r>
            <w:r w:rsidR="001D5A76" w:rsidRPr="003C46AD">
              <w:rPr>
                <w:rFonts w:cstheme="minorHAnsi"/>
                <w:color w:val="000000" w:themeColor="text1"/>
                <w:sz w:val="21"/>
                <w:szCs w:val="21"/>
              </w:rPr>
              <w:t>(caisson)</w:t>
            </w:r>
          </w:p>
        </w:tc>
      </w:tr>
      <w:tr w:rsidR="007849FE" w:rsidRPr="003C46AD" w14:paraId="5C412282" w14:textId="77777777" w:rsidTr="00D13EA4">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5F0B237" w14:textId="77777777" w:rsidR="007849FE" w:rsidRPr="003C46AD" w:rsidRDefault="007849FE" w:rsidP="00D13EA4">
            <w:pPr>
              <w:rPr>
                <w:rFonts w:cstheme="minorHAnsi"/>
                <w:b w:val="0"/>
                <w:bCs w:val="0"/>
                <w:lang w:val="en-US"/>
              </w:rPr>
            </w:pPr>
            <w:proofErr w:type="spellStart"/>
            <w:r w:rsidRPr="003C46AD">
              <w:rPr>
                <w:rFonts w:cstheme="minorHAnsi"/>
                <w:b w:val="0"/>
                <w:bCs w:val="0"/>
                <w:lang w:val="en-US"/>
              </w:rPr>
              <w:t>Diamètre</w:t>
            </w:r>
            <w:proofErr w:type="spellEnd"/>
            <w:r w:rsidRPr="003C46AD">
              <w:rPr>
                <w:rFonts w:cstheme="minorHAnsi"/>
                <w:b w:val="0"/>
                <w:bCs w:val="0"/>
                <w:lang w:val="en-US"/>
              </w:rPr>
              <w:t xml:space="preserve"> </w:t>
            </w:r>
          </w:p>
        </w:tc>
        <w:tc>
          <w:tcPr>
            <w:tcW w:w="7705" w:type="dxa"/>
            <w:vAlign w:val="center"/>
          </w:tcPr>
          <w:p w14:paraId="1DF1B1DD" w14:textId="77777777" w:rsidR="007849FE" w:rsidRPr="003C46AD" w:rsidRDefault="007849FE" w:rsidP="00D13EA4">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3C46AD">
              <w:rPr>
                <w:rFonts w:cstheme="minorHAnsi"/>
                <w:sz w:val="21"/>
                <w:szCs w:val="21"/>
              </w:rPr>
              <w:t>40.7 mm</w:t>
            </w:r>
          </w:p>
        </w:tc>
      </w:tr>
      <w:tr w:rsidR="00FD2436" w:rsidRPr="003C46AD" w14:paraId="42BA7CB4" w14:textId="77777777" w:rsidTr="00FD243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BFBFBF" w:themeColor="background1" w:themeShade="BF"/>
            </w:tcBorders>
            <w:shd w:val="clear" w:color="auto" w:fill="auto"/>
            <w:vAlign w:val="center"/>
          </w:tcPr>
          <w:p w14:paraId="5C6A36E5" w14:textId="457BE061" w:rsidR="00FD2436" w:rsidRPr="003C46AD" w:rsidRDefault="00FD2436" w:rsidP="00D13EA4">
            <w:pPr>
              <w:rPr>
                <w:rFonts w:cstheme="minorHAnsi"/>
                <w:b w:val="0"/>
                <w:bCs w:val="0"/>
                <w:lang w:val="en-US"/>
              </w:rPr>
            </w:pPr>
            <w:proofErr w:type="spellStart"/>
            <w:r w:rsidRPr="003C46AD">
              <w:rPr>
                <w:rFonts w:cstheme="minorHAnsi"/>
                <w:b w:val="0"/>
                <w:bCs w:val="0"/>
                <w:lang w:val="en-US"/>
              </w:rPr>
              <w:t>Etanchéité</w:t>
            </w:r>
            <w:proofErr w:type="spellEnd"/>
          </w:p>
        </w:tc>
        <w:tc>
          <w:tcPr>
            <w:tcW w:w="7705" w:type="dxa"/>
            <w:tcBorders>
              <w:bottom w:val="single" w:sz="4" w:space="0" w:color="BFBFBF" w:themeColor="background1" w:themeShade="BF"/>
            </w:tcBorders>
            <w:shd w:val="clear" w:color="auto" w:fill="auto"/>
            <w:vAlign w:val="center"/>
          </w:tcPr>
          <w:p w14:paraId="71C8E307" w14:textId="762BCBB9" w:rsidR="00FD2436" w:rsidRPr="003C46AD" w:rsidRDefault="00FD2436" w:rsidP="00D13EA4">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3C46AD">
              <w:rPr>
                <w:rFonts w:cstheme="minorHAnsi"/>
                <w:sz w:val="21"/>
                <w:szCs w:val="21"/>
              </w:rPr>
              <w:t>30 mètres</w:t>
            </w:r>
          </w:p>
        </w:tc>
      </w:tr>
      <w:tr w:rsidR="007849FE" w:rsidRPr="003C46AD" w14:paraId="271BD78D" w14:textId="77777777" w:rsidTr="00D13EA4">
        <w:trPr>
          <w:trHeight w:val="34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BFBFBF" w:themeColor="background1" w:themeShade="BF"/>
            </w:tcBorders>
            <w:vAlign w:val="center"/>
          </w:tcPr>
          <w:p w14:paraId="49D5AA0C" w14:textId="77777777" w:rsidR="007849FE" w:rsidRPr="003C46AD" w:rsidRDefault="007849FE" w:rsidP="00D13EA4">
            <w:pPr>
              <w:rPr>
                <w:rFonts w:cstheme="minorHAnsi"/>
                <w:b w:val="0"/>
                <w:bCs w:val="0"/>
                <w:lang w:val="en-US"/>
              </w:rPr>
            </w:pPr>
          </w:p>
        </w:tc>
        <w:tc>
          <w:tcPr>
            <w:tcW w:w="7705" w:type="dxa"/>
            <w:tcBorders>
              <w:bottom w:val="single" w:sz="4" w:space="0" w:color="BFBFBF" w:themeColor="background1" w:themeShade="BF"/>
            </w:tcBorders>
            <w:vAlign w:val="center"/>
          </w:tcPr>
          <w:p w14:paraId="24E95984" w14:textId="77777777" w:rsidR="007849FE" w:rsidRPr="003C46AD" w:rsidRDefault="007849FE" w:rsidP="00D13EA4">
            <w:pPr>
              <w:cnfStyle w:val="000000000000" w:firstRow="0" w:lastRow="0" w:firstColumn="0" w:lastColumn="0" w:oddVBand="0" w:evenVBand="0" w:oddHBand="0" w:evenHBand="0" w:firstRowFirstColumn="0" w:firstRowLastColumn="0" w:lastRowFirstColumn="0" w:lastRowLastColumn="0"/>
              <w:rPr>
                <w:rFonts w:cstheme="minorHAnsi"/>
                <w:sz w:val="21"/>
                <w:szCs w:val="21"/>
              </w:rPr>
            </w:pPr>
          </w:p>
        </w:tc>
      </w:tr>
      <w:tr w:rsidR="007849FE" w:rsidRPr="003C46AD" w14:paraId="27BFB4DB" w14:textId="77777777" w:rsidTr="00D13EA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pct15" w:color="auto" w:fill="auto"/>
            <w:vAlign w:val="center"/>
          </w:tcPr>
          <w:p w14:paraId="7228F158" w14:textId="77777777" w:rsidR="007849FE" w:rsidRPr="003C46AD" w:rsidRDefault="007849FE" w:rsidP="00D13EA4">
            <w:pPr>
              <w:rPr>
                <w:rFonts w:cstheme="minorHAnsi"/>
                <w:b w:val="0"/>
                <w:bCs w:val="0"/>
                <w:sz w:val="21"/>
                <w:szCs w:val="21"/>
              </w:rPr>
            </w:pPr>
            <w:r w:rsidRPr="003C46AD">
              <w:rPr>
                <w:rFonts w:cstheme="minorHAnsi"/>
                <w:b w:val="0"/>
                <w:bCs w:val="0"/>
                <w:sz w:val="21"/>
                <w:szCs w:val="21"/>
              </w:rPr>
              <w:t xml:space="preserve">CADRAN </w:t>
            </w:r>
          </w:p>
        </w:tc>
      </w:tr>
      <w:tr w:rsidR="007849FE" w:rsidRPr="003C46AD" w14:paraId="75E386F3" w14:textId="77777777" w:rsidTr="00FD04EF">
        <w:trPr>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008A0104" w14:textId="77777777" w:rsidR="007849FE" w:rsidRPr="003C46AD" w:rsidRDefault="007849FE" w:rsidP="00D13EA4">
            <w:pPr>
              <w:rPr>
                <w:rFonts w:cstheme="minorHAnsi"/>
                <w:b w:val="0"/>
                <w:bCs w:val="0"/>
                <w:lang w:val="en-US"/>
              </w:rPr>
            </w:pPr>
            <w:r w:rsidRPr="003C46AD">
              <w:rPr>
                <w:rFonts w:cstheme="minorHAnsi"/>
                <w:b w:val="0"/>
                <w:bCs w:val="0"/>
                <w:lang w:val="en-US"/>
              </w:rPr>
              <w:t>Puzzle</w:t>
            </w:r>
          </w:p>
        </w:tc>
        <w:tc>
          <w:tcPr>
            <w:tcW w:w="7705" w:type="dxa"/>
            <w:shd w:val="clear" w:color="auto" w:fill="FFFFFF" w:themeFill="background1"/>
            <w:vAlign w:val="center"/>
          </w:tcPr>
          <w:p w14:paraId="4955A68F" w14:textId="77777777" w:rsidR="007849FE" w:rsidRPr="003C46AD" w:rsidRDefault="007849FE" w:rsidP="00D13EA4">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3C46AD">
              <w:rPr>
                <w:rFonts w:cstheme="minorHAnsi"/>
                <w:sz w:val="21"/>
                <w:szCs w:val="21"/>
              </w:rPr>
              <w:t>Constitué de 81 pièces différentes sur quatre niveaux différents</w:t>
            </w:r>
          </w:p>
        </w:tc>
      </w:tr>
      <w:tr w:rsidR="007849FE" w:rsidRPr="003C46AD" w14:paraId="3935198A" w14:textId="77777777" w:rsidTr="00FD04E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34BD1D20" w14:textId="77777777" w:rsidR="007849FE" w:rsidRPr="003C46AD" w:rsidRDefault="007849FE" w:rsidP="00D13EA4">
            <w:pPr>
              <w:rPr>
                <w:rFonts w:cstheme="minorHAnsi"/>
                <w:b w:val="0"/>
                <w:bCs w:val="0"/>
                <w:lang w:val="en-US"/>
              </w:rPr>
            </w:pPr>
            <w:proofErr w:type="spellStart"/>
            <w:r w:rsidRPr="003C46AD">
              <w:rPr>
                <w:rFonts w:cstheme="minorHAnsi"/>
                <w:b w:val="0"/>
                <w:bCs w:val="0"/>
                <w:lang w:val="en-US"/>
              </w:rPr>
              <w:t>Peinture</w:t>
            </w:r>
            <w:proofErr w:type="spellEnd"/>
            <w:r w:rsidRPr="003C46AD">
              <w:rPr>
                <w:rFonts w:cstheme="minorHAnsi"/>
                <w:b w:val="0"/>
                <w:bCs w:val="0"/>
                <w:lang w:val="en-US"/>
              </w:rPr>
              <w:t xml:space="preserve"> </w:t>
            </w:r>
          </w:p>
        </w:tc>
        <w:tc>
          <w:tcPr>
            <w:tcW w:w="7705" w:type="dxa"/>
            <w:shd w:val="clear" w:color="auto" w:fill="FFFFFF" w:themeFill="background1"/>
            <w:vAlign w:val="center"/>
          </w:tcPr>
          <w:p w14:paraId="56133069" w14:textId="77777777" w:rsidR="007849FE" w:rsidRPr="003C46AD" w:rsidRDefault="007849FE" w:rsidP="00D13EA4">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3C46AD">
              <w:rPr>
                <w:rFonts w:cstheme="minorHAnsi"/>
                <w:sz w:val="21"/>
                <w:szCs w:val="21"/>
              </w:rPr>
              <w:t>Micro-peinture acrylique</w:t>
            </w:r>
          </w:p>
        </w:tc>
      </w:tr>
      <w:tr w:rsidR="00FD04EF" w:rsidRPr="003C46AD" w14:paraId="39280F0C" w14:textId="77777777" w:rsidTr="00FD04EF">
        <w:trPr>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60AA1E16" w14:textId="4795D016" w:rsidR="00FD04EF" w:rsidRPr="00FD04EF" w:rsidRDefault="00FD04EF" w:rsidP="00FD04EF">
            <w:pPr>
              <w:rPr>
                <w:rFonts w:cstheme="minorHAnsi"/>
                <w:b w:val="0"/>
                <w:bCs w:val="0"/>
                <w:lang w:val="en-US"/>
              </w:rPr>
            </w:pPr>
            <w:r w:rsidRPr="00FD04EF">
              <w:rPr>
                <w:rFonts w:cstheme="minorHAnsi"/>
                <w:b w:val="0"/>
                <w:bCs w:val="0"/>
                <w:lang w:val="en-US"/>
              </w:rPr>
              <w:t>Insert tourbillon</w:t>
            </w:r>
          </w:p>
        </w:tc>
        <w:tc>
          <w:tcPr>
            <w:tcW w:w="7705" w:type="dxa"/>
            <w:shd w:val="clear" w:color="auto" w:fill="FFFFFF" w:themeFill="background1"/>
            <w:vAlign w:val="center"/>
          </w:tcPr>
          <w:p w14:paraId="795125E7" w14:textId="2FF566C2" w:rsidR="00FD04EF" w:rsidRPr="003C46AD" w:rsidRDefault="00FD04EF" w:rsidP="00FD04EF">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Pr>
                <w:rFonts w:cstheme="minorHAnsi"/>
                <w:sz w:val="21"/>
                <w:szCs w:val="21"/>
              </w:rPr>
              <w:t>Opale de feu</w:t>
            </w:r>
          </w:p>
        </w:tc>
      </w:tr>
      <w:tr w:rsidR="00FD04EF" w:rsidRPr="003C46AD" w14:paraId="7C64FE71" w14:textId="77777777" w:rsidTr="00FD04E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4521A477" w14:textId="77777777" w:rsidR="00FD04EF" w:rsidRPr="003C46AD" w:rsidRDefault="00FD04EF" w:rsidP="00FD04EF">
            <w:pPr>
              <w:rPr>
                <w:rFonts w:cstheme="minorHAnsi"/>
                <w:b w:val="0"/>
                <w:bCs w:val="0"/>
                <w:lang w:val="en-US"/>
              </w:rPr>
            </w:pPr>
            <w:r w:rsidRPr="003C46AD">
              <w:rPr>
                <w:rFonts w:cstheme="minorHAnsi"/>
                <w:b w:val="0"/>
                <w:bCs w:val="0"/>
                <w:lang w:val="en-US"/>
              </w:rPr>
              <w:t>Aiguilles</w:t>
            </w:r>
          </w:p>
        </w:tc>
        <w:tc>
          <w:tcPr>
            <w:tcW w:w="7705" w:type="dxa"/>
            <w:shd w:val="clear" w:color="auto" w:fill="FFFFFF" w:themeFill="background1"/>
            <w:vAlign w:val="center"/>
          </w:tcPr>
          <w:p w14:paraId="36AF4132" w14:textId="67246EE0" w:rsidR="00FD04EF" w:rsidRPr="003C46AD" w:rsidRDefault="00FD2436" w:rsidP="00FD04EF">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Pr>
                <w:rFonts w:cstheme="minorHAnsi"/>
                <w:sz w:val="21"/>
                <w:szCs w:val="21"/>
              </w:rPr>
              <w:t>F</w:t>
            </w:r>
            <w:r w:rsidR="00FD04EF" w:rsidRPr="003C46AD">
              <w:rPr>
                <w:rFonts w:cstheme="minorHAnsi"/>
                <w:sz w:val="21"/>
                <w:szCs w:val="21"/>
              </w:rPr>
              <w:t>acettée</w:t>
            </w:r>
            <w:r>
              <w:rPr>
                <w:rFonts w:cstheme="minorHAnsi"/>
                <w:sz w:val="21"/>
                <w:szCs w:val="21"/>
              </w:rPr>
              <w:t>s</w:t>
            </w:r>
            <w:r w:rsidR="00FD04EF" w:rsidRPr="003C46AD">
              <w:rPr>
                <w:rFonts w:cstheme="minorHAnsi"/>
                <w:sz w:val="21"/>
                <w:szCs w:val="21"/>
              </w:rPr>
              <w:t xml:space="preserve"> et </w:t>
            </w:r>
            <w:proofErr w:type="spellStart"/>
            <w:r w:rsidR="00FD04EF" w:rsidRPr="003C46AD">
              <w:rPr>
                <w:rFonts w:cstheme="minorHAnsi"/>
                <w:sz w:val="21"/>
                <w:szCs w:val="21"/>
              </w:rPr>
              <w:t>squelettées</w:t>
            </w:r>
            <w:proofErr w:type="spellEnd"/>
            <w:r w:rsidR="00FD04EF" w:rsidRPr="003C46AD">
              <w:rPr>
                <w:rFonts w:cstheme="minorHAnsi"/>
                <w:sz w:val="21"/>
                <w:szCs w:val="21"/>
              </w:rPr>
              <w:t xml:space="preserve"> avec matière luminescente</w:t>
            </w:r>
          </w:p>
        </w:tc>
      </w:tr>
      <w:tr w:rsidR="00FD04EF" w:rsidRPr="003C46AD" w14:paraId="2161C5E2" w14:textId="77777777" w:rsidTr="00FD04EF">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FFFFFF" w:themeFill="background1"/>
            <w:vAlign w:val="center"/>
          </w:tcPr>
          <w:p w14:paraId="498228BD" w14:textId="77777777" w:rsidR="00FD04EF" w:rsidRPr="003C46AD" w:rsidRDefault="00FD04EF" w:rsidP="00FD04EF">
            <w:pPr>
              <w:rPr>
                <w:rFonts w:cstheme="minorHAnsi"/>
                <w:b w:val="0"/>
                <w:bCs w:val="0"/>
                <w:sz w:val="21"/>
                <w:szCs w:val="21"/>
              </w:rPr>
            </w:pPr>
          </w:p>
        </w:tc>
      </w:tr>
      <w:tr w:rsidR="00FD04EF" w:rsidRPr="003C46AD" w14:paraId="491DBC02" w14:textId="77777777" w:rsidTr="00D13EA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3EF1462B" w14:textId="77777777" w:rsidR="00FD04EF" w:rsidRPr="003C46AD" w:rsidRDefault="00FD04EF" w:rsidP="00FD04EF">
            <w:pPr>
              <w:rPr>
                <w:rFonts w:cstheme="minorHAnsi"/>
                <w:b w:val="0"/>
                <w:bCs w:val="0"/>
                <w:sz w:val="21"/>
                <w:szCs w:val="21"/>
                <w:lang w:val="en-US"/>
              </w:rPr>
            </w:pPr>
            <w:r w:rsidRPr="003C46AD">
              <w:rPr>
                <w:rFonts w:cstheme="minorHAnsi"/>
                <w:b w:val="0"/>
                <w:bCs w:val="0"/>
                <w:sz w:val="21"/>
                <w:szCs w:val="21"/>
                <w:lang w:val="en-US"/>
              </w:rPr>
              <w:t xml:space="preserve">MOUVEMENT </w:t>
            </w:r>
          </w:p>
        </w:tc>
      </w:tr>
      <w:tr w:rsidR="00FD04EF" w:rsidRPr="003C46AD" w14:paraId="510AB1CC" w14:textId="77777777" w:rsidTr="00FD04EF">
        <w:trPr>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14C27125" w14:textId="77777777" w:rsidR="00FD04EF" w:rsidRPr="003C46AD" w:rsidRDefault="00FD04EF" w:rsidP="00FD04EF">
            <w:pPr>
              <w:rPr>
                <w:rFonts w:cstheme="minorHAnsi"/>
                <w:b w:val="0"/>
                <w:bCs w:val="0"/>
                <w:lang w:val="en-US"/>
              </w:rPr>
            </w:pPr>
            <w:proofErr w:type="spellStart"/>
            <w:r w:rsidRPr="003C46AD">
              <w:rPr>
                <w:rFonts w:cstheme="minorHAnsi"/>
                <w:b w:val="0"/>
                <w:bCs w:val="0"/>
                <w:lang w:val="en-US"/>
              </w:rPr>
              <w:t>Fonctions</w:t>
            </w:r>
            <w:proofErr w:type="spellEnd"/>
          </w:p>
        </w:tc>
        <w:tc>
          <w:tcPr>
            <w:tcW w:w="7705" w:type="dxa"/>
            <w:shd w:val="clear" w:color="auto" w:fill="FFFFFF" w:themeFill="background1"/>
            <w:vAlign w:val="center"/>
          </w:tcPr>
          <w:p w14:paraId="027B58CF" w14:textId="605A37C0" w:rsidR="00FD04EF" w:rsidRPr="003C46AD" w:rsidRDefault="00FD04EF" w:rsidP="00FD04EF">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3C46AD">
              <w:rPr>
                <w:rFonts w:cstheme="minorHAnsi"/>
                <w:sz w:val="21"/>
                <w:szCs w:val="21"/>
              </w:rPr>
              <w:t xml:space="preserve">Heures | Minutes </w:t>
            </w:r>
          </w:p>
        </w:tc>
      </w:tr>
      <w:tr w:rsidR="00FD04EF" w:rsidRPr="003C46AD" w14:paraId="34EC0252" w14:textId="77777777" w:rsidTr="00FD04E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2253CC96" w14:textId="77777777" w:rsidR="00FD04EF" w:rsidRPr="003C46AD" w:rsidRDefault="00FD04EF" w:rsidP="00FD04EF">
            <w:pPr>
              <w:rPr>
                <w:rFonts w:cstheme="minorHAnsi"/>
                <w:b w:val="0"/>
                <w:bCs w:val="0"/>
                <w:lang w:val="en-US"/>
              </w:rPr>
            </w:pPr>
            <w:r w:rsidRPr="003C46AD">
              <w:rPr>
                <w:rFonts w:cstheme="minorHAnsi"/>
                <w:b w:val="0"/>
                <w:bCs w:val="0"/>
                <w:lang w:val="en-US"/>
              </w:rPr>
              <w:t>Complication</w:t>
            </w:r>
          </w:p>
        </w:tc>
        <w:tc>
          <w:tcPr>
            <w:tcW w:w="7705" w:type="dxa"/>
            <w:shd w:val="clear" w:color="auto" w:fill="FFFFFF" w:themeFill="background1"/>
            <w:vAlign w:val="center"/>
          </w:tcPr>
          <w:p w14:paraId="03DC4913" w14:textId="77777777" w:rsidR="00FD04EF" w:rsidRPr="003C46AD" w:rsidRDefault="00FD04EF" w:rsidP="00FD04EF">
            <w:pPr>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3C46AD">
              <w:rPr>
                <w:rFonts w:cstheme="minorHAnsi"/>
                <w:sz w:val="21"/>
                <w:szCs w:val="21"/>
              </w:rPr>
              <w:t xml:space="preserve">Tourbillon volant </w:t>
            </w:r>
          </w:p>
        </w:tc>
      </w:tr>
      <w:tr w:rsidR="00FD04EF" w:rsidRPr="003C46AD" w14:paraId="146561BE" w14:textId="77777777" w:rsidTr="00FD04EF">
        <w:trPr>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5D21C1E7" w14:textId="77777777" w:rsidR="00FD04EF" w:rsidRPr="003C46AD" w:rsidRDefault="00FD04EF" w:rsidP="00FD04EF">
            <w:pPr>
              <w:rPr>
                <w:rFonts w:cstheme="minorHAnsi"/>
                <w:b w:val="0"/>
                <w:bCs w:val="0"/>
                <w:lang w:val="en-US"/>
              </w:rPr>
            </w:pPr>
            <w:r w:rsidRPr="003C46AD">
              <w:rPr>
                <w:rFonts w:cstheme="minorHAnsi"/>
                <w:b w:val="0"/>
                <w:bCs w:val="0"/>
                <w:lang w:val="en-US"/>
              </w:rPr>
              <w:t>Type</w:t>
            </w:r>
          </w:p>
        </w:tc>
        <w:tc>
          <w:tcPr>
            <w:tcW w:w="7705" w:type="dxa"/>
            <w:shd w:val="clear" w:color="auto" w:fill="FFFFFF" w:themeFill="background1"/>
            <w:vAlign w:val="center"/>
          </w:tcPr>
          <w:p w14:paraId="7318AB02" w14:textId="77777777" w:rsidR="00FD04EF" w:rsidRPr="003C46AD" w:rsidRDefault="00FD04EF" w:rsidP="00FD04EF">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3C46AD">
              <w:rPr>
                <w:rFonts w:cstheme="minorHAnsi"/>
                <w:sz w:val="21"/>
                <w:szCs w:val="21"/>
              </w:rPr>
              <w:t>Remontage manuel à double barillet</w:t>
            </w:r>
          </w:p>
        </w:tc>
      </w:tr>
      <w:tr w:rsidR="00FD04EF" w:rsidRPr="003C46AD" w14:paraId="43601590" w14:textId="77777777" w:rsidTr="00FD04E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10636CCD" w14:textId="77777777" w:rsidR="00FD04EF" w:rsidRPr="003C46AD" w:rsidRDefault="00FD04EF" w:rsidP="00FD04EF">
            <w:pPr>
              <w:rPr>
                <w:rFonts w:cstheme="minorHAnsi"/>
                <w:b w:val="0"/>
                <w:bCs w:val="0"/>
                <w:lang w:val="en-US"/>
              </w:rPr>
            </w:pPr>
            <w:r w:rsidRPr="003C46AD">
              <w:rPr>
                <w:rFonts w:cstheme="minorHAnsi"/>
                <w:b w:val="0"/>
                <w:bCs w:val="0"/>
                <w:lang w:val="en-US"/>
              </w:rPr>
              <w:t xml:space="preserve">Oscillations </w:t>
            </w:r>
          </w:p>
        </w:tc>
        <w:tc>
          <w:tcPr>
            <w:tcW w:w="7705" w:type="dxa"/>
            <w:shd w:val="clear" w:color="auto" w:fill="FFFFFF" w:themeFill="background1"/>
            <w:vAlign w:val="center"/>
          </w:tcPr>
          <w:p w14:paraId="51519F7B" w14:textId="77777777" w:rsidR="00FD04EF" w:rsidRPr="003C46AD" w:rsidRDefault="00FD04EF" w:rsidP="00FD04EF">
            <w:pPr>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3C46AD">
              <w:rPr>
                <w:rFonts w:cstheme="minorHAnsi"/>
                <w:sz w:val="21"/>
                <w:szCs w:val="21"/>
              </w:rPr>
              <w:t>28,800 vibrations par heure</w:t>
            </w:r>
          </w:p>
        </w:tc>
      </w:tr>
      <w:tr w:rsidR="00FD04EF" w:rsidRPr="003C46AD" w14:paraId="31722064" w14:textId="77777777" w:rsidTr="00FD04EF">
        <w:trPr>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58281405" w14:textId="77777777" w:rsidR="00FD04EF" w:rsidRPr="003C46AD" w:rsidRDefault="00FD04EF" w:rsidP="00FD04EF">
            <w:pPr>
              <w:rPr>
                <w:rFonts w:cstheme="minorHAnsi"/>
                <w:b w:val="0"/>
                <w:bCs w:val="0"/>
                <w:lang w:val="en-US"/>
              </w:rPr>
            </w:pPr>
            <w:r w:rsidRPr="003C46AD">
              <w:rPr>
                <w:rFonts w:cstheme="minorHAnsi"/>
                <w:b w:val="0"/>
                <w:bCs w:val="0"/>
                <w:lang w:val="en-US"/>
              </w:rPr>
              <w:t>Rubis</w:t>
            </w:r>
          </w:p>
        </w:tc>
        <w:tc>
          <w:tcPr>
            <w:tcW w:w="7705" w:type="dxa"/>
            <w:shd w:val="clear" w:color="auto" w:fill="FFFFFF" w:themeFill="background1"/>
            <w:vAlign w:val="center"/>
          </w:tcPr>
          <w:p w14:paraId="1494F470" w14:textId="77777777" w:rsidR="00FD04EF" w:rsidRPr="003C46AD" w:rsidRDefault="00FD04EF" w:rsidP="00FD04EF">
            <w:pPr>
              <w:cnfStyle w:val="000000000000" w:firstRow="0" w:lastRow="0" w:firstColumn="0" w:lastColumn="0" w:oddVBand="0" w:evenVBand="0" w:oddHBand="0" w:evenHBand="0" w:firstRowFirstColumn="0" w:firstRowLastColumn="0" w:lastRowFirstColumn="0" w:lastRowLastColumn="0"/>
              <w:rPr>
                <w:rFonts w:cstheme="minorHAnsi"/>
                <w:sz w:val="21"/>
                <w:szCs w:val="21"/>
                <w:lang w:val="en-US"/>
              </w:rPr>
            </w:pPr>
            <w:r w:rsidRPr="003C46AD">
              <w:rPr>
                <w:rFonts w:cstheme="minorHAnsi"/>
                <w:sz w:val="21"/>
                <w:szCs w:val="21"/>
                <w:lang w:val="en-US"/>
              </w:rPr>
              <w:t>26</w:t>
            </w:r>
          </w:p>
        </w:tc>
      </w:tr>
      <w:tr w:rsidR="00FD04EF" w:rsidRPr="003C46AD" w14:paraId="7B0B9D07" w14:textId="77777777" w:rsidTr="00FD04E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02515C8C" w14:textId="77777777" w:rsidR="00FD04EF" w:rsidRPr="003C46AD" w:rsidRDefault="00FD04EF" w:rsidP="00FD04EF">
            <w:pPr>
              <w:rPr>
                <w:rFonts w:cstheme="minorHAnsi"/>
                <w:b w:val="0"/>
                <w:bCs w:val="0"/>
                <w:lang w:val="en-US"/>
              </w:rPr>
            </w:pPr>
            <w:proofErr w:type="spellStart"/>
            <w:r w:rsidRPr="003C46AD">
              <w:rPr>
                <w:rFonts w:cstheme="minorHAnsi"/>
                <w:b w:val="0"/>
                <w:bCs w:val="0"/>
                <w:lang w:val="en-US"/>
              </w:rPr>
              <w:t>Réserve</w:t>
            </w:r>
            <w:proofErr w:type="spellEnd"/>
            <w:r w:rsidRPr="003C46AD">
              <w:rPr>
                <w:rFonts w:cstheme="minorHAnsi"/>
                <w:b w:val="0"/>
                <w:bCs w:val="0"/>
                <w:lang w:val="en-US"/>
              </w:rPr>
              <w:t xml:space="preserve"> de </w:t>
            </w:r>
            <w:proofErr w:type="spellStart"/>
            <w:r w:rsidRPr="003C46AD">
              <w:rPr>
                <w:rFonts w:cstheme="minorHAnsi"/>
                <w:b w:val="0"/>
                <w:bCs w:val="0"/>
                <w:lang w:val="en-US"/>
              </w:rPr>
              <w:t>marche</w:t>
            </w:r>
            <w:proofErr w:type="spellEnd"/>
          </w:p>
        </w:tc>
        <w:tc>
          <w:tcPr>
            <w:tcW w:w="7705" w:type="dxa"/>
            <w:shd w:val="clear" w:color="auto" w:fill="FFFFFF" w:themeFill="background1"/>
            <w:vAlign w:val="center"/>
          </w:tcPr>
          <w:p w14:paraId="06580D87" w14:textId="77777777" w:rsidR="00FD04EF" w:rsidRPr="003C46AD" w:rsidRDefault="00FD04EF" w:rsidP="00FD04EF">
            <w:pPr>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3C46AD">
              <w:rPr>
                <w:rFonts w:cstheme="minorHAnsi"/>
                <w:sz w:val="21"/>
                <w:szCs w:val="21"/>
              </w:rPr>
              <w:t>96 heures</w:t>
            </w:r>
          </w:p>
        </w:tc>
      </w:tr>
      <w:tr w:rsidR="00FD04EF" w:rsidRPr="003C46AD" w14:paraId="09D487EE" w14:textId="77777777" w:rsidTr="00FD04EF">
        <w:trPr>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07941417" w14:textId="24CF7302" w:rsidR="00FD04EF" w:rsidRPr="003C46AD" w:rsidRDefault="00FD04EF" w:rsidP="00FD04EF">
            <w:pPr>
              <w:rPr>
                <w:rFonts w:cstheme="minorHAnsi"/>
                <w:b w:val="0"/>
                <w:bCs w:val="0"/>
                <w:lang w:val="en-US"/>
              </w:rPr>
            </w:pPr>
          </w:p>
        </w:tc>
        <w:tc>
          <w:tcPr>
            <w:tcW w:w="7705" w:type="dxa"/>
            <w:shd w:val="clear" w:color="auto" w:fill="FFFFFF" w:themeFill="background1"/>
            <w:vAlign w:val="center"/>
          </w:tcPr>
          <w:p w14:paraId="56D378F7" w14:textId="0103499D" w:rsidR="00FD04EF" w:rsidRPr="003C46AD" w:rsidRDefault="00FD04EF" w:rsidP="00FD04EF">
            <w:pPr>
              <w:cnfStyle w:val="000000000000" w:firstRow="0" w:lastRow="0" w:firstColumn="0" w:lastColumn="0" w:oddVBand="0" w:evenVBand="0" w:oddHBand="0" w:evenHBand="0" w:firstRowFirstColumn="0" w:firstRowLastColumn="0" w:lastRowFirstColumn="0" w:lastRowLastColumn="0"/>
              <w:rPr>
                <w:rFonts w:cstheme="minorHAnsi"/>
                <w:sz w:val="21"/>
                <w:szCs w:val="21"/>
                <w:lang w:val="en-US"/>
              </w:rPr>
            </w:pPr>
          </w:p>
        </w:tc>
      </w:tr>
    </w:tbl>
    <w:p w14:paraId="396F7407" w14:textId="77777777" w:rsidR="007849FE" w:rsidRPr="003C46AD" w:rsidRDefault="007849FE" w:rsidP="007849FE">
      <w:pPr>
        <w:jc w:val="both"/>
        <w:rPr>
          <w:rFonts w:cstheme="minorHAnsi"/>
          <w:color w:val="E7E6E6" w:themeColor="background2"/>
          <w:sz w:val="40"/>
          <w:szCs w:val="40"/>
        </w:rPr>
      </w:pPr>
    </w:p>
    <w:p w14:paraId="03C2FDB9" w14:textId="77777777" w:rsidR="007849FE" w:rsidRPr="003C46AD" w:rsidRDefault="007849FE" w:rsidP="007849FE">
      <w:pPr>
        <w:spacing w:after="120" w:line="276" w:lineRule="auto"/>
        <w:jc w:val="both"/>
        <w:rPr>
          <w:rFonts w:eastAsia="Times New Roman" w:cstheme="minorHAnsi"/>
          <w:color w:val="000000"/>
          <w:sz w:val="24"/>
          <w:szCs w:val="24"/>
          <w:lang w:val="fr-CH" w:eastAsia="fr-FR"/>
        </w:rPr>
      </w:pPr>
    </w:p>
    <w:p w14:paraId="6A8C5921" w14:textId="77777777" w:rsidR="007849FE" w:rsidRPr="003C46AD" w:rsidRDefault="007849FE" w:rsidP="007849FE">
      <w:pPr>
        <w:spacing w:after="0" w:line="240" w:lineRule="auto"/>
        <w:rPr>
          <w:w w:val="150"/>
          <w:sz w:val="40"/>
          <w:szCs w:val="40"/>
          <w:lang w:val="fr-CH"/>
        </w:rPr>
      </w:pPr>
      <w:r w:rsidRPr="003C46AD">
        <w:rPr>
          <w:w w:val="150"/>
          <w:sz w:val="40"/>
          <w:szCs w:val="40"/>
          <w:lang w:val="fr-CH"/>
        </w:rPr>
        <w:br w:type="page"/>
      </w:r>
    </w:p>
    <w:p w14:paraId="2544264D" w14:textId="77777777" w:rsidR="007849FE" w:rsidRPr="003C46AD" w:rsidRDefault="007849FE" w:rsidP="007849FE">
      <w:pPr>
        <w:spacing w:after="0" w:line="276" w:lineRule="auto"/>
        <w:jc w:val="center"/>
        <w:rPr>
          <w:w w:val="150"/>
          <w:sz w:val="40"/>
          <w:szCs w:val="40"/>
          <w:lang w:val="fr-CH"/>
        </w:rPr>
      </w:pPr>
      <w:r w:rsidRPr="003C46AD">
        <w:rPr>
          <w:w w:val="150"/>
          <w:sz w:val="40"/>
          <w:szCs w:val="40"/>
          <w:lang w:val="fr-CH"/>
        </w:rPr>
        <w:lastRenderedPageBreak/>
        <w:t>A PROPOS DE LOUIS MOINET</w:t>
      </w:r>
    </w:p>
    <w:p w14:paraId="427E0D3F" w14:textId="77777777" w:rsidR="007849FE" w:rsidRPr="003C46AD" w:rsidRDefault="007849FE" w:rsidP="007849FE">
      <w:pPr>
        <w:spacing w:after="0" w:line="276" w:lineRule="auto"/>
        <w:jc w:val="center"/>
        <w:rPr>
          <w:w w:val="150"/>
          <w:sz w:val="40"/>
          <w:szCs w:val="40"/>
          <w:lang w:val="fr-CH"/>
        </w:rPr>
      </w:pPr>
    </w:p>
    <w:p w14:paraId="78CF0958" w14:textId="77777777" w:rsidR="007849FE" w:rsidRPr="003C46AD" w:rsidRDefault="007849FE" w:rsidP="007849FE">
      <w:pPr>
        <w:spacing w:after="120" w:line="276" w:lineRule="auto"/>
        <w:jc w:val="both"/>
        <w:rPr>
          <w:sz w:val="24"/>
        </w:rPr>
      </w:pPr>
      <w:r w:rsidRPr="003C46AD">
        <w:rPr>
          <w:sz w:val="24"/>
        </w:rPr>
        <w:t xml:space="preserve">Louis Moinet a consacré toute sa vie à l’art du génie, sans se préoccuper de son héritage : l’homme était habité par son métier. Et son humilité l’a quasiment privé des éloges qu’il méritait pour ses remarquables contributions à l’histoire de l’horlogerie. </w:t>
      </w:r>
      <w:r w:rsidRPr="003C46AD">
        <w:rPr>
          <w:sz w:val="24"/>
          <w:szCs w:val="24"/>
        </w:rPr>
        <w:t xml:space="preserve">Plus d’un siècle s’écoulera après sa mort avant que </w:t>
      </w:r>
      <w:r w:rsidRPr="003C46AD">
        <w:rPr>
          <w:rFonts w:eastAsia="Times New Roman" w:cstheme="minorHAnsi"/>
          <w:color w:val="000000"/>
          <w:sz w:val="24"/>
          <w:szCs w:val="24"/>
          <w:lang w:val="fr-CH" w:eastAsia="fr-FR"/>
        </w:rPr>
        <w:t>l’inventeur</w:t>
      </w:r>
      <w:r w:rsidRPr="003C46AD">
        <w:rPr>
          <w:sz w:val="24"/>
          <w:szCs w:val="24"/>
        </w:rPr>
        <w:t xml:space="preserve"> du premier chronographe au monde et de la première montre à haute fréquence soit unanimement salué pour ses travaux. </w:t>
      </w:r>
    </w:p>
    <w:p w14:paraId="39A65E8B" w14:textId="77777777" w:rsidR="007849FE" w:rsidRPr="003C46AD" w:rsidRDefault="007849FE" w:rsidP="007849FE">
      <w:pPr>
        <w:spacing w:after="120" w:line="276" w:lineRule="auto"/>
        <w:jc w:val="both"/>
        <w:rPr>
          <w:sz w:val="24"/>
          <w:szCs w:val="24"/>
        </w:rPr>
      </w:pPr>
      <w:r w:rsidRPr="003C46AD">
        <w:rPr>
          <w:sz w:val="24"/>
          <w:szCs w:val="24"/>
        </w:rPr>
        <w:t>C'est en répondant à un appel du destin que Jean-Marie Schaller se donne pour mission de préserver l'héritage exceptionnel de Louis Moinet et de le partager avec le reste du monde. En 2012, lors d'une vente aux enchères, il découvre et acquiert le célèbre compteur de tierces de Louis Moinet. Cet instrument, reconnu comme le premier chronographe au monde, est révélé au grand public le 21 mars 2013, une date qui réécrit l'histoire de l'horlogerie. Ainsi, Louis Moinet se voit officiellement attribuer le prestigieux titre de "Premier Chronographe" décerné par l'organisation Guinness World Records™.</w:t>
      </w:r>
    </w:p>
    <w:p w14:paraId="3E85D1CA" w14:textId="77777777" w:rsidR="007849FE" w:rsidRPr="003C46AD" w:rsidRDefault="007849FE" w:rsidP="007849FE">
      <w:pPr>
        <w:spacing w:after="120" w:line="276" w:lineRule="auto"/>
        <w:jc w:val="both"/>
        <w:rPr>
          <w:sz w:val="24"/>
        </w:rPr>
      </w:pPr>
      <w:r w:rsidRPr="003C46AD">
        <w:rPr>
          <w:sz w:val="24"/>
        </w:rPr>
        <w:t>Depuis lors, Les Ateliers Louis Moinet à St-Blaise ne cessent d’œuvrer pour protéger et promouvoir l’héritage de Louis Moinet (1768–1853), en faisant preuve de cette créativité qui a mené leur maître à l’excellence horlogère. Sous le regard attentif de Jean-Marie Schaller, Les Ateliers Louis Moinet manufacturent exclusivement des montres mécaniques qui évoquent l’un des deux thèmes phares de la marque, l</w:t>
      </w:r>
      <w:proofErr w:type="gramStart"/>
      <w:r w:rsidRPr="003C46AD">
        <w:rPr>
          <w:sz w:val="24"/>
        </w:rPr>
        <w:t>’«</w:t>
      </w:r>
      <w:proofErr w:type="gramEnd"/>
      <w:r w:rsidRPr="003C46AD">
        <w:rPr>
          <w:sz w:val="24"/>
        </w:rPr>
        <w:t> Art cosmique » et les « Merveilles mécaniques ».</w:t>
      </w:r>
    </w:p>
    <w:p w14:paraId="2ECDFD50" w14:textId="77777777" w:rsidR="007849FE" w:rsidRPr="003C46AD" w:rsidRDefault="007849FE" w:rsidP="007849FE">
      <w:pPr>
        <w:spacing w:after="120" w:line="276" w:lineRule="auto"/>
        <w:jc w:val="both"/>
        <w:rPr>
          <w:sz w:val="24"/>
        </w:rPr>
      </w:pPr>
      <w:r w:rsidRPr="003C46AD">
        <w:rPr>
          <w:sz w:val="24"/>
        </w:rPr>
        <w:t>Chaque modèle est produit en tant que pièce unique ou fait l’objet d’une série extrêmement limitée. Ces créations, fidèles à l’héritage inventif et original de Louis Moinet, arborent fréquemment des composantes exceptionnelles et rares, telles que des météorites extraterrestres ou des matières préhistoriques.</w:t>
      </w:r>
    </w:p>
    <w:p w14:paraId="2F7BB21E" w14:textId="77777777" w:rsidR="007849FE" w:rsidRPr="003C46AD" w:rsidRDefault="007849FE" w:rsidP="007849FE">
      <w:pPr>
        <w:spacing w:after="120" w:line="276" w:lineRule="auto"/>
        <w:jc w:val="both"/>
        <w:rPr>
          <w:sz w:val="24"/>
        </w:rPr>
      </w:pPr>
      <w:r w:rsidRPr="003C46AD">
        <w:rPr>
          <w:sz w:val="24"/>
        </w:rPr>
        <w:t>Les valeurs cardinales de la marque sont la créativité, l’exclusivité, l’art et le design. Cette démarche créative unique dans le monde de l’horlogerie mécanique a permis à Louis Moinet de remporter plus de 50 prix parmi les plus prestigieux du monde : Prix du Mérite de l’UNESCO, sept Red Dot Design Awards, dix-huit Good Design Awards, des médailles d’or et de bronze au Concours International de Chronométrie, ainsi que bien d'autres.</w:t>
      </w:r>
    </w:p>
    <w:p w14:paraId="376CEA63" w14:textId="77777777" w:rsidR="007849FE" w:rsidRPr="003C46AD" w:rsidRDefault="007849FE" w:rsidP="007849FE">
      <w:pPr>
        <w:spacing w:after="120" w:line="276" w:lineRule="auto"/>
        <w:jc w:val="both"/>
        <w:rPr>
          <w:sz w:val="24"/>
        </w:rPr>
      </w:pPr>
      <w:r w:rsidRPr="003C46AD">
        <w:rPr>
          <w:sz w:val="24"/>
        </w:rPr>
        <w:t>Jean-Marie Schaller a également reçu à titre personnel deux illustres distinctions : il a été élevé au rang de « Chevalier », par le Roi de Malaisie, une distinction royale de haut rang. Il a également été honoré du Prix de la Créativité Horlogère pour « l’ensemble de sa contribution à l’horlogerie ».</w:t>
      </w:r>
    </w:p>
    <w:p w14:paraId="6868A85C" w14:textId="77777777" w:rsidR="007849FE" w:rsidRPr="003C46AD" w:rsidRDefault="007849FE" w:rsidP="007849FE">
      <w:pPr>
        <w:spacing w:after="120" w:line="276" w:lineRule="auto"/>
        <w:jc w:val="both"/>
        <w:rPr>
          <w:rFonts w:eastAsia="Times New Roman" w:cstheme="minorHAnsi"/>
          <w:color w:val="000000"/>
          <w:sz w:val="24"/>
          <w:szCs w:val="24"/>
          <w:lang w:eastAsia="fr-FR"/>
        </w:rPr>
      </w:pPr>
    </w:p>
    <w:p w14:paraId="4CD6D90D" w14:textId="77777777" w:rsidR="00832758" w:rsidRPr="003C46AD" w:rsidRDefault="00832758"/>
    <w:sectPr w:rsidR="00832758" w:rsidRPr="003C46AD" w:rsidSect="00066992">
      <w:headerReference w:type="even" r:id="rId7"/>
      <w:headerReference w:type="default" r:id="rId8"/>
      <w:footerReference w:type="even" r:id="rId9"/>
      <w:footerReference w:type="default" r:id="rId10"/>
      <w:headerReference w:type="first" r:id="rId11"/>
      <w:footerReference w:type="first" r:id="rId12"/>
      <w:pgSz w:w="11906" w:h="16838"/>
      <w:pgMar w:top="2127" w:right="1417" w:bottom="1417" w:left="1417"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7D731" w14:textId="77777777" w:rsidR="007E548E" w:rsidRDefault="007E548E">
      <w:pPr>
        <w:spacing w:after="0" w:line="240" w:lineRule="auto"/>
      </w:pPr>
      <w:r>
        <w:separator/>
      </w:r>
    </w:p>
  </w:endnote>
  <w:endnote w:type="continuationSeparator" w:id="0">
    <w:p w14:paraId="5BD83526" w14:textId="77777777" w:rsidR="007E548E" w:rsidRDefault="007E5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C207F" w14:textId="77777777" w:rsidR="00601877" w:rsidRDefault="006018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D07C" w14:textId="77777777" w:rsidR="00601877" w:rsidRDefault="0060187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6FA9C" w14:textId="77777777" w:rsidR="00601877" w:rsidRDefault="006018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1DADE" w14:textId="77777777" w:rsidR="007E548E" w:rsidRDefault="007E548E">
      <w:pPr>
        <w:spacing w:after="0" w:line="240" w:lineRule="auto"/>
      </w:pPr>
      <w:r>
        <w:separator/>
      </w:r>
    </w:p>
  </w:footnote>
  <w:footnote w:type="continuationSeparator" w:id="0">
    <w:p w14:paraId="3F3CE15E" w14:textId="77777777" w:rsidR="007E548E" w:rsidRDefault="007E54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087B" w14:textId="77777777" w:rsidR="00601877" w:rsidRDefault="006018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331E6" w14:textId="4D04A06E" w:rsidR="007849FE" w:rsidRDefault="00601877">
    <w:pPr>
      <w:pStyle w:val="En-tte"/>
    </w:pPr>
    <w:r>
      <w:rPr>
        <w:rFonts w:ascii="Arial" w:hAnsi="Arial" w:cs="Arial"/>
        <w:noProof/>
        <w:kern w:val="0"/>
        <w:sz w:val="16"/>
        <w:szCs w:val="16"/>
        <w:lang w:val="fr-FR"/>
        <w14:ligatures w14:val="none"/>
      </w:rPr>
      <w:drawing>
        <wp:anchor distT="0" distB="0" distL="114300" distR="114300" simplePos="0" relativeHeight="251660288" behindDoc="1" locked="0" layoutInCell="1" allowOverlap="1" wp14:anchorId="5566E971" wp14:editId="26EFF890">
          <wp:simplePos x="0" y="0"/>
          <wp:positionH relativeFrom="column">
            <wp:align>center</wp:align>
          </wp:positionH>
          <wp:positionV relativeFrom="paragraph">
            <wp:posOffset>-219710</wp:posOffset>
          </wp:positionV>
          <wp:extent cx="1551600" cy="766800"/>
          <wp:effectExtent l="0" t="0" r="0" b="0"/>
          <wp:wrapTight wrapText="bothSides">
            <wp:wrapPolygon edited="0">
              <wp:start x="0" y="0"/>
              <wp:lineTo x="0" y="20938"/>
              <wp:lineTo x="21220" y="20938"/>
              <wp:lineTo x="21220" y="0"/>
              <wp:lineTo x="0" y="0"/>
            </wp:wrapPolygon>
          </wp:wrapTight>
          <wp:docPr id="116335705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1600" cy="76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49FE">
      <w:rPr>
        <w:noProof/>
      </w:rPr>
      <mc:AlternateContent>
        <mc:Choice Requires="wpg">
          <w:drawing>
            <wp:anchor distT="0" distB="0" distL="0" distR="0" simplePos="0" relativeHeight="251659264" behindDoc="1" locked="0" layoutInCell="1" allowOverlap="1" wp14:anchorId="32D02C53" wp14:editId="26AB6483">
              <wp:simplePos x="0" y="0"/>
              <wp:positionH relativeFrom="page">
                <wp:align>left</wp:align>
              </wp:positionH>
              <wp:positionV relativeFrom="page">
                <wp:align>bottom</wp:align>
              </wp:positionV>
              <wp:extent cx="7566840" cy="10672920"/>
              <wp:effectExtent l="0" t="0" r="0" b="0"/>
              <wp:wrapNone/>
              <wp:docPr id="8" name="Groupe 4"/>
              <wp:cNvGraphicFramePr/>
              <a:graphic xmlns:a="http://schemas.openxmlformats.org/drawingml/2006/main">
                <a:graphicData uri="http://schemas.microsoft.com/office/word/2010/wordprocessingGroup">
                  <wpg:wgp>
                    <wpg:cNvGrpSpPr/>
                    <wpg:grpSpPr>
                      <a:xfrm>
                        <a:off x="0" y="0"/>
                        <a:ext cx="7566840" cy="10672920"/>
                        <a:chOff x="0" y="0"/>
                        <a:chExt cx="7566840" cy="10672920"/>
                      </a:xfrm>
                    </wpg:grpSpPr>
                    <wps:wsp>
                      <wps:cNvPr id="442652989" name="Rechteck 442652989"/>
                      <wps:cNvSpPr/>
                      <wps:spPr>
                        <a:xfrm>
                          <a:off x="0" y="0"/>
                          <a:ext cx="7566840" cy="10657080"/>
                        </a:xfrm>
                        <a:prstGeom prst="rect">
                          <a:avLst/>
                        </a:prstGeom>
                        <a:noFill/>
                        <a:ln>
                          <a:noFill/>
                        </a:ln>
                      </wps:spPr>
                      <wps:style>
                        <a:lnRef idx="2">
                          <a:schemeClr val="accent1">
                            <a:shade val="50000"/>
                          </a:schemeClr>
                        </a:lnRef>
                        <a:fillRef idx="1">
                          <a:schemeClr val="accent1"/>
                        </a:fillRef>
                        <a:effectRef idx="0">
                          <a:schemeClr val="accent1"/>
                        </a:effectRef>
                        <a:fontRef idx="minor"/>
                      </wps:style>
                      <wps:bodyPr/>
                    </wps:wsp>
                    <wps:wsp>
                      <wps:cNvPr id="1608552120" name="Rechteck 1608552120"/>
                      <wps:cNvSpPr/>
                      <wps:spPr>
                        <a:xfrm>
                          <a:off x="0" y="9790920"/>
                          <a:ext cx="7562880" cy="882000"/>
                        </a:xfrm>
                        <a:prstGeom prst="rect">
                          <a:avLst/>
                        </a:prstGeom>
                        <a:noFill/>
                        <a:ln w="6480">
                          <a:noFill/>
                        </a:ln>
                      </wps:spPr>
                      <wps:style>
                        <a:lnRef idx="0">
                          <a:scrgbClr r="0" g="0" b="0"/>
                        </a:lnRef>
                        <a:fillRef idx="0">
                          <a:scrgbClr r="0" g="0" b="0"/>
                        </a:fillRef>
                        <a:effectRef idx="0">
                          <a:scrgbClr r="0" g="0" b="0"/>
                        </a:effectRef>
                        <a:fontRef idx="minor"/>
                      </wps:style>
                      <wps:txbx>
                        <w:txbxContent>
                          <w:p w14:paraId="03571F66" w14:textId="77777777" w:rsidR="007849FE" w:rsidRDefault="007849FE">
                            <w:pPr>
                              <w:overflowPunct w:val="0"/>
                              <w:spacing w:after="0" w:line="240" w:lineRule="auto"/>
                              <w:jc w:val="center"/>
                            </w:pPr>
                            <w:r>
                              <w:rPr>
                                <w:rFonts w:ascii="Arial" w:hAnsi="Arial" w:cs="Arial"/>
                                <w:sz w:val="16"/>
                                <w:szCs w:val="16"/>
                              </w:rPr>
                              <w:t xml:space="preserve">Les Ateliers Louis Moinet SA </w:t>
                            </w:r>
                          </w:p>
                          <w:p w14:paraId="405C2B13" w14:textId="77777777" w:rsidR="007849FE" w:rsidRDefault="007849FE">
                            <w:pPr>
                              <w:overflowPunct w:val="0"/>
                              <w:spacing w:after="0" w:line="240" w:lineRule="auto"/>
                              <w:jc w:val="center"/>
                            </w:pPr>
                            <w:r>
                              <w:rPr>
                                <w:rFonts w:ascii="Arial" w:hAnsi="Arial" w:cs="Arial"/>
                                <w:sz w:val="16"/>
                                <w:szCs w:val="16"/>
                              </w:rPr>
                              <w:t xml:space="preserve">Rue du Temple 1 - CH-2072 Saint-Blaise NE - Tel. +41 32 753 68 14 </w:t>
                            </w:r>
                          </w:p>
                          <w:p w14:paraId="2AED5963" w14:textId="77777777" w:rsidR="007849FE" w:rsidRDefault="007849FE">
                            <w:pPr>
                              <w:overflowPunct w:val="0"/>
                              <w:spacing w:after="0" w:line="240" w:lineRule="auto"/>
                              <w:jc w:val="center"/>
                            </w:pPr>
                            <w:r>
                              <w:rPr>
                                <w:rFonts w:ascii="Arial" w:hAnsi="Arial" w:cs="Arial"/>
                                <w:sz w:val="16"/>
                                <w:szCs w:val="16"/>
                              </w:rPr>
                              <w:t xml:space="preserve">presse@louismoinet.com - www.louismoinet.com </w:t>
                            </w:r>
                          </w:p>
                        </w:txbxContent>
                      </wps:txbx>
                      <wps:bodyPr>
                        <a:noAutofit/>
                      </wps:bodyPr>
                    </wps:wsp>
                  </wpg:wgp>
                </a:graphicData>
              </a:graphic>
            </wp:anchor>
          </w:drawing>
        </mc:Choice>
        <mc:Fallback>
          <w:pict>
            <v:group w14:anchorId="32D02C53" id="Groupe 4" o:spid="_x0000_s1026" style="position:absolute;margin-left:0;margin-top:0;width:595.8pt;height:840.4pt;z-index:-251657216;mso-wrap-distance-left:0;mso-wrap-distance-right:0;mso-position-horizontal:left;mso-position-horizontal-relative:page;mso-position-vertical:bottom;mso-position-vertical-relative:page" coordsize="75668,106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">
              <v:rect id="Rechteck 442652989" o:spid="_x0000_s1027" style="position:absolute;width:75668;height:106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" filled="f" stroked="f" strokeweight="1pt"/>
              <v:rect id="Rechteck 1608552120" o:spid="_x0000_s1028" style="position:absolute;top:97909;width:75628;height:8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" filled="f" stroked="f" strokeweight=".18mm">
                <v:textbox>
                  <w:txbxContent>
                    <w:p w14:paraId="03571F66" w14:textId="77777777" w:rsidR="007849FE" w:rsidRDefault="007849FE">
                      <w:pPr>
                        <w:overflowPunct w:val="0"/>
                        <w:spacing w:after="0" w:line="240" w:lineRule="auto"/>
                        <w:jc w:val="center"/>
                      </w:pPr>
                      <w:r>
                        <w:rPr>
                          <w:rFonts w:ascii="Arial" w:hAnsi="Arial" w:cs="Arial"/>
                          <w:sz w:val="16"/>
                          <w:szCs w:val="16"/>
                        </w:rPr>
                        <w:t xml:space="preserve">Les Ateliers Louis Moinet SA </w:t>
                      </w:r>
                    </w:p>
                    <w:p w14:paraId="405C2B13" w14:textId="77777777" w:rsidR="007849FE" w:rsidRDefault="007849FE">
                      <w:pPr>
                        <w:overflowPunct w:val="0"/>
                        <w:spacing w:after="0" w:line="240" w:lineRule="auto"/>
                        <w:jc w:val="center"/>
                      </w:pPr>
                      <w:r>
                        <w:rPr>
                          <w:rFonts w:ascii="Arial" w:hAnsi="Arial" w:cs="Arial"/>
                          <w:sz w:val="16"/>
                          <w:szCs w:val="16"/>
                        </w:rPr>
                        <w:t xml:space="preserve">Rue du Temple 1 - CH-2072 Saint-Blaise NE - Tel. +41 32 753 68 14 </w:t>
                      </w:r>
                    </w:p>
                    <w:p w14:paraId="2AED5963" w14:textId="77777777" w:rsidR="007849FE" w:rsidRDefault="007849FE">
                      <w:pPr>
                        <w:overflowPunct w:val="0"/>
                        <w:spacing w:after="0" w:line="240" w:lineRule="auto"/>
                        <w:jc w:val="center"/>
                      </w:pPr>
                      <w:r>
                        <w:rPr>
                          <w:rFonts w:ascii="Arial" w:hAnsi="Arial" w:cs="Arial"/>
                          <w:sz w:val="16"/>
                          <w:szCs w:val="16"/>
                        </w:rPr>
                        <w:t xml:space="preserve">presse@louismoinet.com - www.louismoinet.com </w:t>
                      </w:r>
                    </w:p>
                  </w:txbxContent>
                </v:textbox>
              </v:rect>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8541E" w14:textId="77777777" w:rsidR="00601877" w:rsidRDefault="006018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8097F"/>
    <w:multiLevelType w:val="hybridMultilevel"/>
    <w:tmpl w:val="6E08B8AE"/>
    <w:lvl w:ilvl="0" w:tplc="7FBCC9A2">
      <w:start w:val="2026"/>
      <w:numFmt w:val="bullet"/>
      <w:lvlText w:val=""/>
      <w:lvlJc w:val="left"/>
      <w:pPr>
        <w:ind w:left="720" w:hanging="360"/>
      </w:pPr>
      <w:rPr>
        <w:rFonts w:ascii="Wingdings" w:eastAsiaTheme="minorHAnsi" w:hAnsi="Wingdings" w:cstheme="minorBidi" w:hint="default"/>
        <w:lang w:val="fr-CH"/>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0F7239A9"/>
    <w:multiLevelType w:val="hybridMultilevel"/>
    <w:tmpl w:val="A844A930"/>
    <w:lvl w:ilvl="0" w:tplc="512C9B6A">
      <w:start w:val="2"/>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21E807B9"/>
    <w:multiLevelType w:val="hybridMultilevel"/>
    <w:tmpl w:val="43C07874"/>
    <w:lvl w:ilvl="0" w:tplc="EF52A50C">
      <w:numFmt w:val="bullet"/>
      <w:lvlText w:val=""/>
      <w:lvlJc w:val="left"/>
      <w:pPr>
        <w:ind w:left="720" w:hanging="360"/>
      </w:pPr>
      <w:rPr>
        <w:rFonts w:ascii="Wingdings" w:eastAsiaTheme="minorHAnsi" w:hAnsi="Wingdings" w:cs="Segoe UI" w:hint="default"/>
        <w:color w:val="374151"/>
        <w:sz w:val="22"/>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23D96637"/>
    <w:multiLevelType w:val="hybridMultilevel"/>
    <w:tmpl w:val="A6580C08"/>
    <w:lvl w:ilvl="0" w:tplc="0564330C">
      <w:start w:val="2"/>
      <w:numFmt w:val="bullet"/>
      <w:lvlText w:val=""/>
      <w:lvlJc w:val="left"/>
      <w:pPr>
        <w:ind w:left="720" w:hanging="360"/>
      </w:pPr>
      <w:rPr>
        <w:rFonts w:ascii="Wingdings" w:eastAsia="Times New Roman" w:hAnsi="Wingdings" w:cstheme="minorHAns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31AC4FDF"/>
    <w:multiLevelType w:val="hybridMultilevel"/>
    <w:tmpl w:val="F3468DD2"/>
    <w:lvl w:ilvl="0" w:tplc="4C8040E4">
      <w:numFmt w:val="bullet"/>
      <w:lvlText w:val=""/>
      <w:lvlJc w:val="left"/>
      <w:pPr>
        <w:ind w:left="720" w:hanging="360"/>
      </w:pPr>
      <w:rPr>
        <w:rFonts w:ascii="Wingdings" w:eastAsiaTheme="minorHAnsi" w:hAnsi="Wingdings" w:cs="Segoe UI" w:hint="default"/>
        <w:color w:val="374151"/>
        <w:sz w:val="22"/>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32B71DA"/>
    <w:multiLevelType w:val="hybridMultilevel"/>
    <w:tmpl w:val="116CDD7E"/>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6" w15:restartNumberingAfterBreak="0">
    <w:nsid w:val="5346703E"/>
    <w:multiLevelType w:val="hybridMultilevel"/>
    <w:tmpl w:val="B47EF95E"/>
    <w:lvl w:ilvl="0" w:tplc="CBE6B094">
      <w:start w:val="2"/>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680608B1"/>
    <w:multiLevelType w:val="hybridMultilevel"/>
    <w:tmpl w:val="AB380AE2"/>
    <w:lvl w:ilvl="0" w:tplc="8FC896AC">
      <w:numFmt w:val="bullet"/>
      <w:lvlText w:val=""/>
      <w:lvlJc w:val="left"/>
      <w:pPr>
        <w:ind w:left="720" w:hanging="360"/>
      </w:pPr>
      <w:rPr>
        <w:rFonts w:ascii="Wingdings" w:eastAsiaTheme="minorHAnsi" w:hAnsi="Wingdings"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741526FB"/>
    <w:multiLevelType w:val="hybridMultilevel"/>
    <w:tmpl w:val="594ACC9C"/>
    <w:lvl w:ilvl="0" w:tplc="00AACB36">
      <w:start w:val="5"/>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76CD77BC"/>
    <w:multiLevelType w:val="hybridMultilevel"/>
    <w:tmpl w:val="30F21C74"/>
    <w:lvl w:ilvl="0" w:tplc="42AAFE80">
      <w:start w:val="2"/>
      <w:numFmt w:val="bullet"/>
      <w:lvlText w:val="-"/>
      <w:lvlJc w:val="left"/>
      <w:pPr>
        <w:ind w:left="720" w:hanging="360"/>
      </w:pPr>
      <w:rPr>
        <w:rFonts w:ascii="Calibri" w:eastAsia="Times New Roman"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288977126">
    <w:abstractNumId w:val="2"/>
  </w:num>
  <w:num w:numId="2" w16cid:durableId="721904687">
    <w:abstractNumId w:val="4"/>
  </w:num>
  <w:num w:numId="3" w16cid:durableId="23210388">
    <w:abstractNumId w:val="7"/>
  </w:num>
  <w:num w:numId="4" w16cid:durableId="667290287">
    <w:abstractNumId w:val="5"/>
  </w:num>
  <w:num w:numId="5" w16cid:durableId="351886231">
    <w:abstractNumId w:val="3"/>
  </w:num>
  <w:num w:numId="6" w16cid:durableId="250703539">
    <w:abstractNumId w:val="9"/>
  </w:num>
  <w:num w:numId="7" w16cid:durableId="1853183055">
    <w:abstractNumId w:val="1"/>
  </w:num>
  <w:num w:numId="8" w16cid:durableId="582035113">
    <w:abstractNumId w:val="6"/>
  </w:num>
  <w:num w:numId="9" w16cid:durableId="1062675071">
    <w:abstractNumId w:val="0"/>
  </w:num>
  <w:num w:numId="10" w16cid:durableId="7556394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9FE"/>
    <w:rsid w:val="00015C41"/>
    <w:rsid w:val="00063DE2"/>
    <w:rsid w:val="00066992"/>
    <w:rsid w:val="0009108A"/>
    <w:rsid w:val="000E5562"/>
    <w:rsid w:val="000F2280"/>
    <w:rsid w:val="001207BC"/>
    <w:rsid w:val="00182FE7"/>
    <w:rsid w:val="001D5A76"/>
    <w:rsid w:val="001D6988"/>
    <w:rsid w:val="00204741"/>
    <w:rsid w:val="00250038"/>
    <w:rsid w:val="002573BE"/>
    <w:rsid w:val="002623B4"/>
    <w:rsid w:val="00266CDF"/>
    <w:rsid w:val="002924B8"/>
    <w:rsid w:val="00294ABE"/>
    <w:rsid w:val="002A00BE"/>
    <w:rsid w:val="002A2618"/>
    <w:rsid w:val="002A591D"/>
    <w:rsid w:val="002D07D5"/>
    <w:rsid w:val="002F3AEA"/>
    <w:rsid w:val="003459A5"/>
    <w:rsid w:val="00356B99"/>
    <w:rsid w:val="0039132D"/>
    <w:rsid w:val="003C46AD"/>
    <w:rsid w:val="003D750B"/>
    <w:rsid w:val="003F2B19"/>
    <w:rsid w:val="003F3CA0"/>
    <w:rsid w:val="00514212"/>
    <w:rsid w:val="00551277"/>
    <w:rsid w:val="00552839"/>
    <w:rsid w:val="00553CE7"/>
    <w:rsid w:val="005609FD"/>
    <w:rsid w:val="005D1EB5"/>
    <w:rsid w:val="005D40A0"/>
    <w:rsid w:val="005E6A6C"/>
    <w:rsid w:val="00601877"/>
    <w:rsid w:val="00614AA6"/>
    <w:rsid w:val="0065378E"/>
    <w:rsid w:val="00653C7E"/>
    <w:rsid w:val="00656043"/>
    <w:rsid w:val="00665CCA"/>
    <w:rsid w:val="00674C79"/>
    <w:rsid w:val="006B242B"/>
    <w:rsid w:val="006C30FB"/>
    <w:rsid w:val="006C7D7D"/>
    <w:rsid w:val="006F5487"/>
    <w:rsid w:val="00704525"/>
    <w:rsid w:val="00727078"/>
    <w:rsid w:val="007733A2"/>
    <w:rsid w:val="007807B7"/>
    <w:rsid w:val="007849FE"/>
    <w:rsid w:val="007B6A7E"/>
    <w:rsid w:val="007C188F"/>
    <w:rsid w:val="007E548E"/>
    <w:rsid w:val="00824578"/>
    <w:rsid w:val="00832758"/>
    <w:rsid w:val="00844EEA"/>
    <w:rsid w:val="00850CB5"/>
    <w:rsid w:val="00856A56"/>
    <w:rsid w:val="008A238F"/>
    <w:rsid w:val="008A64ED"/>
    <w:rsid w:val="008A6748"/>
    <w:rsid w:val="008F383C"/>
    <w:rsid w:val="0097015B"/>
    <w:rsid w:val="00977A6A"/>
    <w:rsid w:val="009A2F96"/>
    <w:rsid w:val="009A54BF"/>
    <w:rsid w:val="009B27B3"/>
    <w:rsid w:val="00A05C24"/>
    <w:rsid w:val="00A565FB"/>
    <w:rsid w:val="00A774EC"/>
    <w:rsid w:val="00A85D11"/>
    <w:rsid w:val="00A9225D"/>
    <w:rsid w:val="00AB47F9"/>
    <w:rsid w:val="00AE2153"/>
    <w:rsid w:val="00AF7638"/>
    <w:rsid w:val="00B26790"/>
    <w:rsid w:val="00B36DB5"/>
    <w:rsid w:val="00B377E0"/>
    <w:rsid w:val="00B40824"/>
    <w:rsid w:val="00B43BCB"/>
    <w:rsid w:val="00B44036"/>
    <w:rsid w:val="00B50E51"/>
    <w:rsid w:val="00B7356F"/>
    <w:rsid w:val="00B75079"/>
    <w:rsid w:val="00B82CF6"/>
    <w:rsid w:val="00B852F6"/>
    <w:rsid w:val="00BD1AA3"/>
    <w:rsid w:val="00BF4831"/>
    <w:rsid w:val="00C35711"/>
    <w:rsid w:val="00CA1C8F"/>
    <w:rsid w:val="00CA70AB"/>
    <w:rsid w:val="00CC4D96"/>
    <w:rsid w:val="00CD0213"/>
    <w:rsid w:val="00CF23D2"/>
    <w:rsid w:val="00D36011"/>
    <w:rsid w:val="00D5332A"/>
    <w:rsid w:val="00D761A5"/>
    <w:rsid w:val="00D77D6F"/>
    <w:rsid w:val="00D8109D"/>
    <w:rsid w:val="00D905E5"/>
    <w:rsid w:val="00DC16C2"/>
    <w:rsid w:val="00DE67E7"/>
    <w:rsid w:val="00E02183"/>
    <w:rsid w:val="00E1250C"/>
    <w:rsid w:val="00E1322D"/>
    <w:rsid w:val="00E17AEA"/>
    <w:rsid w:val="00E40AE7"/>
    <w:rsid w:val="00E50E72"/>
    <w:rsid w:val="00EB58D9"/>
    <w:rsid w:val="00F06D20"/>
    <w:rsid w:val="00F45040"/>
    <w:rsid w:val="00F63A3A"/>
    <w:rsid w:val="00F66F0D"/>
    <w:rsid w:val="00F70523"/>
    <w:rsid w:val="00F71432"/>
    <w:rsid w:val="00FA3FB6"/>
    <w:rsid w:val="00FA7366"/>
    <w:rsid w:val="00FB2017"/>
    <w:rsid w:val="00FD04EF"/>
    <w:rsid w:val="00FD2436"/>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F84EB"/>
  <w15:chartTrackingRefBased/>
  <w15:docId w15:val="{16455439-74CE-4446-917E-7F387B599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9FE"/>
    <w:rPr>
      <w:kern w:val="0"/>
      <w:lang w:val="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7849FE"/>
  </w:style>
  <w:style w:type="paragraph" w:styleId="En-tte">
    <w:name w:val="header"/>
    <w:basedOn w:val="Normal"/>
    <w:link w:val="En-tteCar"/>
    <w:uiPriority w:val="99"/>
    <w:unhideWhenUsed/>
    <w:rsid w:val="007849FE"/>
    <w:pPr>
      <w:tabs>
        <w:tab w:val="center" w:pos="4536"/>
        <w:tab w:val="right" w:pos="9072"/>
      </w:tabs>
      <w:spacing w:after="0" w:line="240" w:lineRule="auto"/>
    </w:pPr>
    <w:rPr>
      <w:kern w:val="2"/>
      <w:lang w:val="fr-CH"/>
      <w14:ligatures w14:val="standardContextual"/>
    </w:rPr>
  </w:style>
  <w:style w:type="character" w:customStyle="1" w:styleId="En-tteCar1">
    <w:name w:val="En-tête Car1"/>
    <w:basedOn w:val="Policepardfaut"/>
    <w:uiPriority w:val="99"/>
    <w:semiHidden/>
    <w:rsid w:val="007849FE"/>
    <w:rPr>
      <w:kern w:val="0"/>
      <w:lang w:val="fr-FR"/>
      <w14:ligatures w14:val="none"/>
    </w:rPr>
  </w:style>
  <w:style w:type="table" w:customStyle="1" w:styleId="Tableausimple11">
    <w:name w:val="Tableau simple 11"/>
    <w:basedOn w:val="TableauNormal"/>
    <w:next w:val="Tableausimple1"/>
    <w:uiPriority w:val="41"/>
    <w:rsid w:val="007849FE"/>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1">
    <w:name w:val="Plain Table 1"/>
    <w:basedOn w:val="TableauNormal"/>
    <w:uiPriority w:val="41"/>
    <w:rsid w:val="007849F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aragraphedeliste">
    <w:name w:val="List Paragraph"/>
    <w:basedOn w:val="Normal"/>
    <w:uiPriority w:val="34"/>
    <w:qFormat/>
    <w:rsid w:val="00B26790"/>
    <w:pPr>
      <w:ind w:left="720"/>
      <w:contextualSpacing/>
    </w:pPr>
  </w:style>
  <w:style w:type="character" w:styleId="Marquedecommentaire">
    <w:name w:val="annotation reference"/>
    <w:basedOn w:val="Policepardfaut"/>
    <w:uiPriority w:val="99"/>
    <w:semiHidden/>
    <w:unhideWhenUsed/>
    <w:rsid w:val="00552839"/>
    <w:rPr>
      <w:sz w:val="16"/>
      <w:szCs w:val="16"/>
    </w:rPr>
  </w:style>
  <w:style w:type="paragraph" w:styleId="Commentaire">
    <w:name w:val="annotation text"/>
    <w:basedOn w:val="Normal"/>
    <w:link w:val="CommentaireCar"/>
    <w:uiPriority w:val="99"/>
    <w:unhideWhenUsed/>
    <w:rsid w:val="00552839"/>
    <w:pPr>
      <w:spacing w:line="240" w:lineRule="auto"/>
    </w:pPr>
    <w:rPr>
      <w:sz w:val="20"/>
      <w:szCs w:val="20"/>
    </w:rPr>
  </w:style>
  <w:style w:type="character" w:customStyle="1" w:styleId="CommentaireCar">
    <w:name w:val="Commentaire Car"/>
    <w:basedOn w:val="Policepardfaut"/>
    <w:link w:val="Commentaire"/>
    <w:uiPriority w:val="99"/>
    <w:rsid w:val="00552839"/>
    <w:rPr>
      <w:kern w:val="0"/>
      <w:sz w:val="20"/>
      <w:szCs w:val="20"/>
      <w:lang w:val="fr-FR"/>
      <w14:ligatures w14:val="none"/>
    </w:rPr>
  </w:style>
  <w:style w:type="paragraph" w:styleId="Objetducommentaire">
    <w:name w:val="annotation subject"/>
    <w:basedOn w:val="Commentaire"/>
    <w:next w:val="Commentaire"/>
    <w:link w:val="ObjetducommentaireCar"/>
    <w:uiPriority w:val="99"/>
    <w:semiHidden/>
    <w:unhideWhenUsed/>
    <w:rsid w:val="00552839"/>
    <w:rPr>
      <w:b/>
      <w:bCs/>
    </w:rPr>
  </w:style>
  <w:style w:type="character" w:customStyle="1" w:styleId="ObjetducommentaireCar">
    <w:name w:val="Objet du commentaire Car"/>
    <w:basedOn w:val="CommentaireCar"/>
    <w:link w:val="Objetducommentaire"/>
    <w:uiPriority w:val="99"/>
    <w:semiHidden/>
    <w:rsid w:val="00552839"/>
    <w:rPr>
      <w:b/>
      <w:bCs/>
      <w:kern w:val="0"/>
      <w:sz w:val="20"/>
      <w:szCs w:val="20"/>
      <w:lang w:val="fr-FR"/>
      <w14:ligatures w14:val="none"/>
    </w:rPr>
  </w:style>
  <w:style w:type="paragraph" w:styleId="Pieddepage">
    <w:name w:val="footer"/>
    <w:basedOn w:val="Normal"/>
    <w:link w:val="PieddepageCar"/>
    <w:uiPriority w:val="99"/>
    <w:unhideWhenUsed/>
    <w:rsid w:val="0006699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66992"/>
    <w:rPr>
      <w:kern w:val="0"/>
      <w:lang w:val="fr-FR"/>
      <w14:ligatures w14:val="none"/>
    </w:rPr>
  </w:style>
  <w:style w:type="character" w:styleId="Lienhypertexte">
    <w:name w:val="Hyperlink"/>
    <w:basedOn w:val="Policepardfaut"/>
    <w:uiPriority w:val="99"/>
    <w:unhideWhenUsed/>
    <w:rsid w:val="00F66F0D"/>
    <w:rPr>
      <w:color w:val="0563C1" w:themeColor="hyperlink"/>
      <w:u w:val="single"/>
    </w:rPr>
  </w:style>
  <w:style w:type="character" w:styleId="Mentionnonrsolue">
    <w:name w:val="Unresolved Mention"/>
    <w:basedOn w:val="Policepardfaut"/>
    <w:uiPriority w:val="99"/>
    <w:semiHidden/>
    <w:unhideWhenUsed/>
    <w:rsid w:val="00F66F0D"/>
    <w:rPr>
      <w:color w:val="605E5C"/>
      <w:shd w:val="clear" w:color="auto" w:fill="E1DFDD"/>
    </w:rPr>
  </w:style>
  <w:style w:type="paragraph" w:styleId="Rvision">
    <w:name w:val="Revision"/>
    <w:hidden/>
    <w:uiPriority w:val="99"/>
    <w:semiHidden/>
    <w:rsid w:val="00BD1AA3"/>
    <w:pPr>
      <w:spacing w:after="0" w:line="240" w:lineRule="auto"/>
    </w:pPr>
    <w:rPr>
      <w:kern w:val="0"/>
      <w:lang w:val="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1058</Words>
  <Characters>5823</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8</cp:revision>
  <dcterms:created xsi:type="dcterms:W3CDTF">2026-01-21T16:48:00Z</dcterms:created>
  <dcterms:modified xsi:type="dcterms:W3CDTF">2026-01-27T07:38:00Z</dcterms:modified>
</cp:coreProperties>
</file>